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9"/>
        <w:gridCol w:w="1419"/>
        <w:gridCol w:w="851"/>
        <w:gridCol w:w="1560"/>
        <w:gridCol w:w="1004"/>
        <w:gridCol w:w="2838"/>
      </w:tblGrid>
      <w:tr w:rsidR="00C96D85">
        <w:trPr>
          <w:trHeight w:hRule="exact" w:val="1998"/>
        </w:trPr>
        <w:tc>
          <w:tcPr>
            <w:tcW w:w="143" w:type="dxa"/>
          </w:tcPr>
          <w:p w:rsidR="00C96D85" w:rsidRDefault="00C96D85"/>
        </w:tc>
        <w:tc>
          <w:tcPr>
            <w:tcW w:w="285" w:type="dxa"/>
          </w:tcPr>
          <w:p w:rsidR="00C96D85" w:rsidRDefault="00C96D85"/>
        </w:tc>
        <w:tc>
          <w:tcPr>
            <w:tcW w:w="710" w:type="dxa"/>
          </w:tcPr>
          <w:p w:rsidR="00C96D85" w:rsidRDefault="00C96D85"/>
        </w:tc>
        <w:tc>
          <w:tcPr>
            <w:tcW w:w="1419" w:type="dxa"/>
          </w:tcPr>
          <w:p w:rsidR="00C96D85" w:rsidRDefault="00C96D85"/>
        </w:tc>
        <w:tc>
          <w:tcPr>
            <w:tcW w:w="1419" w:type="dxa"/>
          </w:tcPr>
          <w:p w:rsidR="00C96D85" w:rsidRDefault="00C96D85"/>
        </w:tc>
        <w:tc>
          <w:tcPr>
            <w:tcW w:w="851" w:type="dxa"/>
          </w:tcPr>
          <w:p w:rsidR="00C96D85" w:rsidRDefault="00C96D85"/>
        </w:tc>
        <w:tc>
          <w:tcPr>
            <w:tcW w:w="5401" w:type="dxa"/>
            <w:gridSpan w:val="3"/>
            <w:shd w:val="clear" w:color="000000" w:fill="FFFFFF"/>
            <w:tcMar>
              <w:left w:w="34" w:type="dxa"/>
              <w:right w:w="34" w:type="dxa"/>
            </w:tcMar>
          </w:tcPr>
          <w:p w:rsidR="00C96D85" w:rsidRDefault="00533A6A">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C96D85" w:rsidRDefault="00C96D85">
            <w:pPr>
              <w:spacing w:after="0" w:line="240" w:lineRule="auto"/>
              <w:jc w:val="both"/>
            </w:pPr>
          </w:p>
          <w:p w:rsidR="00C96D85" w:rsidRDefault="00533A6A">
            <w:pPr>
              <w:spacing w:after="0" w:line="240" w:lineRule="auto"/>
              <w:jc w:val="both"/>
            </w:pPr>
            <w:r>
              <w:rPr>
                <w:rFonts w:ascii="Times New Roman" w:hAnsi="Times New Roman" w:cs="Times New Roman"/>
                <w:color w:val="000000"/>
              </w:rPr>
              <w:t>.</w:t>
            </w:r>
          </w:p>
        </w:tc>
      </w:tr>
      <w:tr w:rsidR="00C96D85">
        <w:trPr>
          <w:trHeight w:hRule="exact" w:val="138"/>
        </w:trPr>
        <w:tc>
          <w:tcPr>
            <w:tcW w:w="143" w:type="dxa"/>
          </w:tcPr>
          <w:p w:rsidR="00C96D85" w:rsidRDefault="00C96D85"/>
        </w:tc>
        <w:tc>
          <w:tcPr>
            <w:tcW w:w="285" w:type="dxa"/>
          </w:tcPr>
          <w:p w:rsidR="00C96D85" w:rsidRDefault="00C96D85"/>
        </w:tc>
        <w:tc>
          <w:tcPr>
            <w:tcW w:w="710" w:type="dxa"/>
          </w:tcPr>
          <w:p w:rsidR="00C96D85" w:rsidRDefault="00C96D85"/>
        </w:tc>
        <w:tc>
          <w:tcPr>
            <w:tcW w:w="1419" w:type="dxa"/>
          </w:tcPr>
          <w:p w:rsidR="00C96D85" w:rsidRDefault="00C96D85"/>
        </w:tc>
        <w:tc>
          <w:tcPr>
            <w:tcW w:w="1419" w:type="dxa"/>
          </w:tcPr>
          <w:p w:rsidR="00C96D85" w:rsidRDefault="00C96D85"/>
        </w:tc>
        <w:tc>
          <w:tcPr>
            <w:tcW w:w="851" w:type="dxa"/>
          </w:tcPr>
          <w:p w:rsidR="00C96D85" w:rsidRDefault="00C96D85"/>
        </w:tc>
        <w:tc>
          <w:tcPr>
            <w:tcW w:w="1560" w:type="dxa"/>
          </w:tcPr>
          <w:p w:rsidR="00C96D85" w:rsidRDefault="00C96D85"/>
        </w:tc>
        <w:tc>
          <w:tcPr>
            <w:tcW w:w="993" w:type="dxa"/>
          </w:tcPr>
          <w:p w:rsidR="00C96D85" w:rsidRDefault="00C96D85"/>
        </w:tc>
        <w:tc>
          <w:tcPr>
            <w:tcW w:w="2836" w:type="dxa"/>
          </w:tcPr>
          <w:p w:rsidR="00C96D85" w:rsidRDefault="00C96D85"/>
        </w:tc>
      </w:tr>
      <w:tr w:rsidR="00C96D85">
        <w:trPr>
          <w:trHeight w:hRule="exact" w:val="585"/>
        </w:trPr>
        <w:tc>
          <w:tcPr>
            <w:tcW w:w="10221" w:type="dxa"/>
            <w:gridSpan w:val="9"/>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96D85" w:rsidRDefault="00533A6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6D85">
        <w:trPr>
          <w:trHeight w:hRule="exact" w:val="56"/>
        </w:trPr>
        <w:tc>
          <w:tcPr>
            <w:tcW w:w="10221" w:type="dxa"/>
            <w:gridSpan w:val="9"/>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96D85">
        <w:trPr>
          <w:trHeight w:hRule="exact" w:val="258"/>
        </w:trPr>
        <w:tc>
          <w:tcPr>
            <w:tcW w:w="6393" w:type="dxa"/>
            <w:gridSpan w:val="7"/>
            <w:shd w:val="clear" w:color="000000" w:fill="FFFFFF"/>
            <w:tcMar>
              <w:left w:w="34" w:type="dxa"/>
              <w:right w:w="34" w:type="dxa"/>
            </w:tcMar>
          </w:tcPr>
          <w:p w:rsidR="00C96D85" w:rsidRDefault="00C96D85"/>
        </w:tc>
        <w:tc>
          <w:tcPr>
            <w:tcW w:w="3842" w:type="dxa"/>
            <w:gridSpan w:val="2"/>
            <w:vMerge w:val="restart"/>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УТВЕРЖДАЮ</w:t>
            </w:r>
          </w:p>
        </w:tc>
      </w:tr>
      <w:tr w:rsidR="00C96D85">
        <w:trPr>
          <w:trHeight w:hRule="exact" w:val="19"/>
        </w:trPr>
        <w:tc>
          <w:tcPr>
            <w:tcW w:w="143" w:type="dxa"/>
          </w:tcPr>
          <w:p w:rsidR="00C96D85" w:rsidRDefault="00C96D85"/>
        </w:tc>
        <w:tc>
          <w:tcPr>
            <w:tcW w:w="285" w:type="dxa"/>
          </w:tcPr>
          <w:p w:rsidR="00C96D85" w:rsidRDefault="00C96D85"/>
        </w:tc>
        <w:tc>
          <w:tcPr>
            <w:tcW w:w="710" w:type="dxa"/>
          </w:tcPr>
          <w:p w:rsidR="00C96D85" w:rsidRDefault="00C96D85"/>
        </w:tc>
        <w:tc>
          <w:tcPr>
            <w:tcW w:w="1419" w:type="dxa"/>
          </w:tcPr>
          <w:p w:rsidR="00C96D85" w:rsidRDefault="00C96D85"/>
        </w:tc>
        <w:tc>
          <w:tcPr>
            <w:tcW w:w="1419" w:type="dxa"/>
          </w:tcPr>
          <w:p w:rsidR="00C96D85" w:rsidRDefault="00C96D85"/>
        </w:tc>
        <w:tc>
          <w:tcPr>
            <w:tcW w:w="851" w:type="dxa"/>
          </w:tcPr>
          <w:p w:rsidR="00C96D85" w:rsidRDefault="00C96D85"/>
        </w:tc>
        <w:tc>
          <w:tcPr>
            <w:tcW w:w="1560" w:type="dxa"/>
          </w:tcPr>
          <w:p w:rsidR="00C96D85" w:rsidRDefault="00C96D85"/>
        </w:tc>
        <w:tc>
          <w:tcPr>
            <w:tcW w:w="3842" w:type="dxa"/>
            <w:gridSpan w:val="2"/>
            <w:vMerge/>
            <w:shd w:val="clear" w:color="000000" w:fill="FFFFFF"/>
            <w:tcMar>
              <w:left w:w="34" w:type="dxa"/>
              <w:right w:w="34" w:type="dxa"/>
            </w:tcMar>
          </w:tcPr>
          <w:p w:rsidR="00C96D85" w:rsidRDefault="00C96D85"/>
        </w:tc>
      </w:tr>
      <w:tr w:rsidR="00C96D85">
        <w:trPr>
          <w:trHeight w:hRule="exact" w:val="972"/>
        </w:trPr>
        <w:tc>
          <w:tcPr>
            <w:tcW w:w="143" w:type="dxa"/>
          </w:tcPr>
          <w:p w:rsidR="00C96D85" w:rsidRDefault="00C96D85"/>
        </w:tc>
        <w:tc>
          <w:tcPr>
            <w:tcW w:w="285" w:type="dxa"/>
          </w:tcPr>
          <w:p w:rsidR="00C96D85" w:rsidRDefault="00C96D85"/>
        </w:tc>
        <w:tc>
          <w:tcPr>
            <w:tcW w:w="710" w:type="dxa"/>
          </w:tcPr>
          <w:p w:rsidR="00C96D85" w:rsidRDefault="00C96D85"/>
        </w:tc>
        <w:tc>
          <w:tcPr>
            <w:tcW w:w="1419" w:type="dxa"/>
          </w:tcPr>
          <w:p w:rsidR="00C96D85" w:rsidRDefault="00C96D85"/>
        </w:tc>
        <w:tc>
          <w:tcPr>
            <w:tcW w:w="1419" w:type="dxa"/>
          </w:tcPr>
          <w:p w:rsidR="00C96D85" w:rsidRDefault="00C96D85"/>
        </w:tc>
        <w:tc>
          <w:tcPr>
            <w:tcW w:w="851" w:type="dxa"/>
          </w:tcPr>
          <w:p w:rsidR="00C96D85" w:rsidRDefault="00C96D85"/>
        </w:tc>
        <w:tc>
          <w:tcPr>
            <w:tcW w:w="1560" w:type="dxa"/>
          </w:tcPr>
          <w:p w:rsidR="00C96D85" w:rsidRDefault="00C96D85"/>
        </w:tc>
        <w:tc>
          <w:tcPr>
            <w:tcW w:w="3842" w:type="dxa"/>
            <w:gridSpan w:val="2"/>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96D85" w:rsidRDefault="00C96D85">
            <w:pPr>
              <w:spacing w:after="0" w:line="240" w:lineRule="auto"/>
              <w:jc w:val="center"/>
              <w:rPr>
                <w:sz w:val="24"/>
                <w:szCs w:val="24"/>
              </w:rPr>
            </w:pPr>
          </w:p>
          <w:p w:rsidR="00C96D85" w:rsidRDefault="00533A6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96D85">
        <w:trPr>
          <w:trHeight w:hRule="exact" w:val="277"/>
        </w:trPr>
        <w:tc>
          <w:tcPr>
            <w:tcW w:w="143" w:type="dxa"/>
          </w:tcPr>
          <w:p w:rsidR="00C96D85" w:rsidRDefault="00C96D85"/>
        </w:tc>
        <w:tc>
          <w:tcPr>
            <w:tcW w:w="285" w:type="dxa"/>
          </w:tcPr>
          <w:p w:rsidR="00C96D85" w:rsidRDefault="00C96D85"/>
        </w:tc>
        <w:tc>
          <w:tcPr>
            <w:tcW w:w="710" w:type="dxa"/>
          </w:tcPr>
          <w:p w:rsidR="00C96D85" w:rsidRDefault="00C96D85"/>
        </w:tc>
        <w:tc>
          <w:tcPr>
            <w:tcW w:w="1419" w:type="dxa"/>
          </w:tcPr>
          <w:p w:rsidR="00C96D85" w:rsidRDefault="00C96D85"/>
        </w:tc>
        <w:tc>
          <w:tcPr>
            <w:tcW w:w="1419" w:type="dxa"/>
          </w:tcPr>
          <w:p w:rsidR="00C96D85" w:rsidRDefault="00C96D85"/>
        </w:tc>
        <w:tc>
          <w:tcPr>
            <w:tcW w:w="851" w:type="dxa"/>
          </w:tcPr>
          <w:p w:rsidR="00C96D85" w:rsidRDefault="00C96D85"/>
        </w:tc>
        <w:tc>
          <w:tcPr>
            <w:tcW w:w="1560" w:type="dxa"/>
          </w:tcPr>
          <w:p w:rsidR="00C96D85" w:rsidRDefault="00C96D85"/>
        </w:tc>
        <w:tc>
          <w:tcPr>
            <w:tcW w:w="3842" w:type="dxa"/>
            <w:gridSpan w:val="2"/>
            <w:shd w:val="clear" w:color="000000" w:fill="FFFFFF"/>
            <w:tcMar>
              <w:left w:w="34" w:type="dxa"/>
              <w:right w:w="34" w:type="dxa"/>
            </w:tcMar>
          </w:tcPr>
          <w:p w:rsidR="00C96D85" w:rsidRDefault="00533A6A">
            <w:pPr>
              <w:spacing w:after="0" w:line="240" w:lineRule="auto"/>
              <w:jc w:val="right"/>
              <w:rPr>
                <w:sz w:val="24"/>
                <w:szCs w:val="24"/>
              </w:rPr>
            </w:pPr>
            <w:r>
              <w:rPr>
                <w:rFonts w:ascii="Times New Roman" w:hAnsi="Times New Roman" w:cs="Times New Roman"/>
                <w:color w:val="000000"/>
                <w:sz w:val="24"/>
                <w:szCs w:val="24"/>
              </w:rPr>
              <w:t>28.03.2022</w:t>
            </w:r>
          </w:p>
        </w:tc>
      </w:tr>
      <w:tr w:rsidR="00C96D85">
        <w:trPr>
          <w:trHeight w:hRule="exact" w:val="277"/>
        </w:trPr>
        <w:tc>
          <w:tcPr>
            <w:tcW w:w="143" w:type="dxa"/>
          </w:tcPr>
          <w:p w:rsidR="00C96D85" w:rsidRDefault="00C96D85"/>
        </w:tc>
        <w:tc>
          <w:tcPr>
            <w:tcW w:w="285" w:type="dxa"/>
          </w:tcPr>
          <w:p w:rsidR="00C96D85" w:rsidRDefault="00C96D85"/>
        </w:tc>
        <w:tc>
          <w:tcPr>
            <w:tcW w:w="710" w:type="dxa"/>
          </w:tcPr>
          <w:p w:rsidR="00C96D85" w:rsidRDefault="00C96D85"/>
        </w:tc>
        <w:tc>
          <w:tcPr>
            <w:tcW w:w="1419" w:type="dxa"/>
          </w:tcPr>
          <w:p w:rsidR="00C96D85" w:rsidRDefault="00C96D85"/>
        </w:tc>
        <w:tc>
          <w:tcPr>
            <w:tcW w:w="1419" w:type="dxa"/>
          </w:tcPr>
          <w:p w:rsidR="00C96D85" w:rsidRDefault="00C96D85"/>
        </w:tc>
        <w:tc>
          <w:tcPr>
            <w:tcW w:w="851" w:type="dxa"/>
          </w:tcPr>
          <w:p w:rsidR="00C96D85" w:rsidRDefault="00C96D85"/>
        </w:tc>
        <w:tc>
          <w:tcPr>
            <w:tcW w:w="1560" w:type="dxa"/>
          </w:tcPr>
          <w:p w:rsidR="00C96D85" w:rsidRDefault="00C96D85"/>
        </w:tc>
        <w:tc>
          <w:tcPr>
            <w:tcW w:w="993" w:type="dxa"/>
          </w:tcPr>
          <w:p w:rsidR="00C96D85" w:rsidRDefault="00C96D85"/>
        </w:tc>
        <w:tc>
          <w:tcPr>
            <w:tcW w:w="2836" w:type="dxa"/>
          </w:tcPr>
          <w:p w:rsidR="00C96D85" w:rsidRDefault="00C96D85"/>
        </w:tc>
      </w:tr>
      <w:tr w:rsidR="00C96D85">
        <w:trPr>
          <w:trHeight w:hRule="exact" w:val="416"/>
        </w:trPr>
        <w:tc>
          <w:tcPr>
            <w:tcW w:w="10221" w:type="dxa"/>
            <w:gridSpan w:val="9"/>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6D85">
        <w:trPr>
          <w:trHeight w:hRule="exact" w:val="1496"/>
        </w:trPr>
        <w:tc>
          <w:tcPr>
            <w:tcW w:w="143" w:type="dxa"/>
          </w:tcPr>
          <w:p w:rsidR="00C96D85" w:rsidRDefault="00C96D85"/>
        </w:tc>
        <w:tc>
          <w:tcPr>
            <w:tcW w:w="285" w:type="dxa"/>
          </w:tcPr>
          <w:p w:rsidR="00C96D85" w:rsidRDefault="00C96D85"/>
        </w:tc>
        <w:tc>
          <w:tcPr>
            <w:tcW w:w="710" w:type="dxa"/>
          </w:tcPr>
          <w:p w:rsidR="00C96D85" w:rsidRDefault="00C96D85"/>
        </w:tc>
        <w:tc>
          <w:tcPr>
            <w:tcW w:w="1419" w:type="dxa"/>
          </w:tcPr>
          <w:p w:rsidR="00C96D85" w:rsidRDefault="00C96D85"/>
        </w:tc>
        <w:tc>
          <w:tcPr>
            <w:tcW w:w="4834" w:type="dxa"/>
            <w:gridSpan w:val="4"/>
            <w:shd w:val="clear" w:color="000000" w:fill="FFFFFF"/>
            <w:tcMar>
              <w:left w:w="34" w:type="dxa"/>
              <w:right w:w="34" w:type="dxa"/>
            </w:tcMar>
          </w:tcPr>
          <w:p w:rsidR="00C96D85" w:rsidRDefault="00533A6A">
            <w:pPr>
              <w:spacing w:after="0" w:line="240" w:lineRule="auto"/>
              <w:jc w:val="center"/>
              <w:rPr>
                <w:sz w:val="32"/>
                <w:szCs w:val="32"/>
              </w:rPr>
            </w:pPr>
            <w:r>
              <w:rPr>
                <w:rFonts w:ascii="Times New Roman" w:hAnsi="Times New Roman" w:cs="Times New Roman"/>
                <w:color w:val="000000"/>
                <w:sz w:val="32"/>
                <w:szCs w:val="32"/>
              </w:rPr>
              <w:t>Психолингвистические особенности создания и восприятия текстов</w:t>
            </w:r>
          </w:p>
          <w:p w:rsidR="00C96D85" w:rsidRDefault="00533A6A">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C96D85" w:rsidRDefault="00C96D85"/>
        </w:tc>
      </w:tr>
      <w:tr w:rsidR="00C96D85">
        <w:trPr>
          <w:trHeight w:hRule="exact" w:val="277"/>
        </w:trPr>
        <w:tc>
          <w:tcPr>
            <w:tcW w:w="10221" w:type="dxa"/>
            <w:gridSpan w:val="9"/>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96D85">
        <w:trPr>
          <w:trHeight w:hRule="exact" w:val="1125"/>
        </w:trPr>
        <w:tc>
          <w:tcPr>
            <w:tcW w:w="143" w:type="dxa"/>
          </w:tcPr>
          <w:p w:rsidR="00C96D85" w:rsidRDefault="00C96D85"/>
        </w:tc>
        <w:tc>
          <w:tcPr>
            <w:tcW w:w="285" w:type="dxa"/>
          </w:tcPr>
          <w:p w:rsidR="00C96D85" w:rsidRDefault="00C96D85"/>
        </w:tc>
        <w:tc>
          <w:tcPr>
            <w:tcW w:w="9795" w:type="dxa"/>
            <w:gridSpan w:val="7"/>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C96D85" w:rsidRDefault="00533A6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C96D85" w:rsidRDefault="00533A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96D85">
        <w:trPr>
          <w:trHeight w:hRule="exact" w:val="699"/>
        </w:trPr>
        <w:tc>
          <w:tcPr>
            <w:tcW w:w="10221" w:type="dxa"/>
            <w:gridSpan w:val="9"/>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96D85">
        <w:trPr>
          <w:trHeight w:hRule="exact" w:val="277"/>
        </w:trPr>
        <w:tc>
          <w:tcPr>
            <w:tcW w:w="3984" w:type="dxa"/>
            <w:gridSpan w:val="5"/>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96D85" w:rsidRDefault="00C96D85"/>
        </w:tc>
        <w:tc>
          <w:tcPr>
            <w:tcW w:w="1560" w:type="dxa"/>
          </w:tcPr>
          <w:p w:rsidR="00C96D85" w:rsidRDefault="00C96D85"/>
        </w:tc>
        <w:tc>
          <w:tcPr>
            <w:tcW w:w="993" w:type="dxa"/>
          </w:tcPr>
          <w:p w:rsidR="00C96D85" w:rsidRDefault="00C96D85"/>
        </w:tc>
        <w:tc>
          <w:tcPr>
            <w:tcW w:w="2836" w:type="dxa"/>
          </w:tcPr>
          <w:p w:rsidR="00C96D85" w:rsidRDefault="00C96D85"/>
        </w:tc>
      </w:tr>
      <w:tr w:rsidR="00C96D85">
        <w:trPr>
          <w:trHeight w:hRule="exact" w:val="155"/>
        </w:trPr>
        <w:tc>
          <w:tcPr>
            <w:tcW w:w="143" w:type="dxa"/>
          </w:tcPr>
          <w:p w:rsidR="00C96D85" w:rsidRDefault="00C96D85"/>
        </w:tc>
        <w:tc>
          <w:tcPr>
            <w:tcW w:w="285" w:type="dxa"/>
          </w:tcPr>
          <w:p w:rsidR="00C96D85" w:rsidRDefault="00C96D85"/>
        </w:tc>
        <w:tc>
          <w:tcPr>
            <w:tcW w:w="710" w:type="dxa"/>
          </w:tcPr>
          <w:p w:rsidR="00C96D85" w:rsidRDefault="00C96D85"/>
        </w:tc>
        <w:tc>
          <w:tcPr>
            <w:tcW w:w="1419" w:type="dxa"/>
          </w:tcPr>
          <w:p w:rsidR="00C96D85" w:rsidRDefault="00C96D85"/>
        </w:tc>
        <w:tc>
          <w:tcPr>
            <w:tcW w:w="1419" w:type="dxa"/>
          </w:tcPr>
          <w:p w:rsidR="00C96D85" w:rsidRDefault="00C96D85"/>
        </w:tc>
        <w:tc>
          <w:tcPr>
            <w:tcW w:w="851" w:type="dxa"/>
          </w:tcPr>
          <w:p w:rsidR="00C96D85" w:rsidRDefault="00C96D85"/>
        </w:tc>
        <w:tc>
          <w:tcPr>
            <w:tcW w:w="1560" w:type="dxa"/>
          </w:tcPr>
          <w:p w:rsidR="00C96D85" w:rsidRDefault="00C96D85"/>
        </w:tc>
        <w:tc>
          <w:tcPr>
            <w:tcW w:w="993" w:type="dxa"/>
          </w:tcPr>
          <w:p w:rsidR="00C96D85" w:rsidRDefault="00C96D85"/>
        </w:tc>
        <w:tc>
          <w:tcPr>
            <w:tcW w:w="2836" w:type="dxa"/>
          </w:tcPr>
          <w:p w:rsidR="00C96D85" w:rsidRDefault="00C96D85"/>
        </w:tc>
      </w:tr>
      <w:tr w:rsidR="00C96D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96D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96D8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96D85" w:rsidRDefault="00C96D85"/>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r>
      <w:tr w:rsidR="00C96D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06.008</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C96D8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96D85" w:rsidRDefault="00C96D85"/>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r>
      <w:tr w:rsidR="00C96D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11.004</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C96D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96D85" w:rsidRDefault="00C96D85"/>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r>
      <w:tr w:rsidR="00C96D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11.005</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C96D8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96D85" w:rsidRDefault="00C96D85"/>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r>
      <w:tr w:rsidR="00C96D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11.006</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C96D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96D85" w:rsidRDefault="00C96D85"/>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r>
      <w:tr w:rsidR="00C96D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11.008</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C96D8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96D85" w:rsidRDefault="00C96D85"/>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r>
      <w:tr w:rsidR="00C96D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11.013</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C96D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96D85" w:rsidRDefault="00C96D85"/>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r>
      <w:tr w:rsidR="00C96D85">
        <w:trPr>
          <w:trHeight w:hRule="exact" w:val="414"/>
        </w:trPr>
        <w:tc>
          <w:tcPr>
            <w:tcW w:w="143" w:type="dxa"/>
          </w:tcPr>
          <w:p w:rsidR="00C96D85" w:rsidRDefault="00C96D85"/>
        </w:tc>
        <w:tc>
          <w:tcPr>
            <w:tcW w:w="285" w:type="dxa"/>
          </w:tcPr>
          <w:p w:rsidR="00C96D85" w:rsidRDefault="00C96D85"/>
        </w:tc>
        <w:tc>
          <w:tcPr>
            <w:tcW w:w="710" w:type="dxa"/>
          </w:tcPr>
          <w:p w:rsidR="00C96D85" w:rsidRDefault="00C96D85"/>
        </w:tc>
        <w:tc>
          <w:tcPr>
            <w:tcW w:w="1419" w:type="dxa"/>
          </w:tcPr>
          <w:p w:rsidR="00C96D85" w:rsidRDefault="00C96D85"/>
        </w:tc>
        <w:tc>
          <w:tcPr>
            <w:tcW w:w="1419" w:type="dxa"/>
          </w:tcPr>
          <w:p w:rsidR="00C96D85" w:rsidRDefault="00C96D85"/>
        </w:tc>
        <w:tc>
          <w:tcPr>
            <w:tcW w:w="851" w:type="dxa"/>
          </w:tcPr>
          <w:p w:rsidR="00C96D85" w:rsidRDefault="00C96D85"/>
        </w:tc>
        <w:tc>
          <w:tcPr>
            <w:tcW w:w="1560" w:type="dxa"/>
          </w:tcPr>
          <w:p w:rsidR="00C96D85" w:rsidRDefault="00C96D85"/>
        </w:tc>
        <w:tc>
          <w:tcPr>
            <w:tcW w:w="993" w:type="dxa"/>
          </w:tcPr>
          <w:p w:rsidR="00C96D85" w:rsidRDefault="00C96D85"/>
        </w:tc>
        <w:tc>
          <w:tcPr>
            <w:tcW w:w="2836" w:type="dxa"/>
          </w:tcPr>
          <w:p w:rsidR="00C96D85" w:rsidRDefault="00C96D85"/>
        </w:tc>
      </w:tr>
      <w:tr w:rsidR="00C96D85">
        <w:trPr>
          <w:trHeight w:hRule="exact" w:val="277"/>
        </w:trPr>
        <w:tc>
          <w:tcPr>
            <w:tcW w:w="143" w:type="dxa"/>
          </w:tcPr>
          <w:p w:rsidR="00C96D85" w:rsidRDefault="00C96D85"/>
        </w:tc>
        <w:tc>
          <w:tcPr>
            <w:tcW w:w="10079" w:type="dxa"/>
            <w:gridSpan w:val="8"/>
            <w:vMerge w:val="restart"/>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6D85">
        <w:trPr>
          <w:trHeight w:hRule="exact" w:val="138"/>
        </w:trPr>
        <w:tc>
          <w:tcPr>
            <w:tcW w:w="143" w:type="dxa"/>
          </w:tcPr>
          <w:p w:rsidR="00C96D85" w:rsidRDefault="00C96D85"/>
        </w:tc>
        <w:tc>
          <w:tcPr>
            <w:tcW w:w="10079" w:type="dxa"/>
            <w:gridSpan w:val="8"/>
            <w:vMerge/>
            <w:shd w:val="clear" w:color="000000" w:fill="FFFFFF"/>
            <w:tcMar>
              <w:left w:w="34" w:type="dxa"/>
              <w:right w:w="34" w:type="dxa"/>
            </w:tcMar>
          </w:tcPr>
          <w:p w:rsidR="00C96D85" w:rsidRDefault="00C96D85"/>
        </w:tc>
      </w:tr>
      <w:tr w:rsidR="00C96D85">
        <w:trPr>
          <w:trHeight w:hRule="exact" w:val="1666"/>
        </w:trPr>
        <w:tc>
          <w:tcPr>
            <w:tcW w:w="143" w:type="dxa"/>
          </w:tcPr>
          <w:p w:rsidR="00C96D85" w:rsidRDefault="00C96D85"/>
        </w:tc>
        <w:tc>
          <w:tcPr>
            <w:tcW w:w="10079" w:type="dxa"/>
            <w:gridSpan w:val="8"/>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96D85" w:rsidRDefault="00C96D85">
            <w:pPr>
              <w:spacing w:after="0" w:line="240" w:lineRule="auto"/>
              <w:jc w:val="center"/>
              <w:rPr>
                <w:sz w:val="24"/>
                <w:szCs w:val="24"/>
              </w:rPr>
            </w:pPr>
          </w:p>
          <w:p w:rsidR="00C96D85" w:rsidRDefault="00533A6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96D85" w:rsidRDefault="00C96D85">
            <w:pPr>
              <w:spacing w:after="0" w:line="240" w:lineRule="auto"/>
              <w:jc w:val="center"/>
              <w:rPr>
                <w:sz w:val="24"/>
                <w:szCs w:val="24"/>
              </w:rPr>
            </w:pPr>
          </w:p>
          <w:p w:rsidR="00C96D85" w:rsidRDefault="00533A6A">
            <w:pPr>
              <w:spacing w:after="0" w:line="240" w:lineRule="auto"/>
              <w:jc w:val="center"/>
              <w:rPr>
                <w:sz w:val="24"/>
                <w:szCs w:val="24"/>
              </w:rPr>
            </w:pPr>
            <w:r>
              <w:rPr>
                <w:rFonts w:ascii="Times New Roman" w:hAnsi="Times New Roman" w:cs="Times New Roman"/>
                <w:color w:val="000000"/>
                <w:sz w:val="24"/>
                <w:szCs w:val="24"/>
              </w:rPr>
              <w:t>Омск, 2022</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4975"/>
        <w:gridCol w:w="5118"/>
      </w:tblGrid>
      <w:tr w:rsidR="00C96D85">
        <w:trPr>
          <w:trHeight w:hRule="exact" w:val="277"/>
        </w:trPr>
        <w:tc>
          <w:tcPr>
            <w:tcW w:w="5118" w:type="dxa"/>
            <w:gridSpan w:val="2"/>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i/>
                <w:color w:val="000000"/>
                <w:sz w:val="24"/>
                <w:szCs w:val="24"/>
              </w:rPr>
              <w:lastRenderedPageBreak/>
              <w:t>Типы задач профессиональной деятельности:</w:t>
            </w:r>
          </w:p>
        </w:tc>
        <w:tc>
          <w:tcPr>
            <w:tcW w:w="5118" w:type="dxa"/>
            <w:vMerge w:val="restart"/>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C96D85">
        <w:trPr>
          <w:trHeight w:hRule="exact" w:val="307"/>
        </w:trPr>
        <w:tc>
          <w:tcPr>
            <w:tcW w:w="143" w:type="dxa"/>
          </w:tcPr>
          <w:p w:rsidR="00C96D85" w:rsidRDefault="00C96D85"/>
        </w:tc>
        <w:tc>
          <w:tcPr>
            <w:tcW w:w="4962" w:type="dxa"/>
          </w:tcPr>
          <w:p w:rsidR="00C96D85" w:rsidRDefault="00C96D85"/>
        </w:tc>
        <w:tc>
          <w:tcPr>
            <w:tcW w:w="5118" w:type="dxa"/>
            <w:vMerge/>
            <w:shd w:val="clear" w:color="000000" w:fill="FFFFFF"/>
            <w:tcMar>
              <w:left w:w="34" w:type="dxa"/>
              <w:right w:w="34" w:type="dxa"/>
            </w:tcMar>
          </w:tcPr>
          <w:p w:rsidR="00C96D85" w:rsidRDefault="00C96D85"/>
        </w:tc>
      </w:tr>
      <w:tr w:rsidR="00C96D85">
        <w:trPr>
          <w:trHeight w:hRule="exact" w:val="12598"/>
        </w:trPr>
        <w:tc>
          <w:tcPr>
            <w:tcW w:w="143" w:type="dxa"/>
          </w:tcPr>
          <w:p w:rsidR="00C96D85" w:rsidRDefault="00C96D85"/>
        </w:tc>
        <w:tc>
          <w:tcPr>
            <w:tcW w:w="4962" w:type="dxa"/>
          </w:tcPr>
          <w:p w:rsidR="00C96D85" w:rsidRDefault="00C96D85"/>
        </w:tc>
        <w:tc>
          <w:tcPr>
            <w:tcW w:w="5104" w:type="dxa"/>
          </w:tcPr>
          <w:p w:rsidR="00C96D85" w:rsidRDefault="00C96D85"/>
        </w:tc>
      </w:tr>
      <w:tr w:rsidR="00C96D85">
        <w:trPr>
          <w:trHeight w:hRule="exact" w:val="277"/>
        </w:trPr>
        <w:tc>
          <w:tcPr>
            <w:tcW w:w="143" w:type="dxa"/>
          </w:tcPr>
          <w:p w:rsidR="00C96D85" w:rsidRDefault="00C96D85"/>
        </w:tc>
        <w:tc>
          <w:tcPr>
            <w:tcW w:w="10079" w:type="dxa"/>
            <w:gridSpan w:val="2"/>
            <w:vMerge w:val="restart"/>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6D85">
        <w:trPr>
          <w:trHeight w:hRule="exact" w:val="138"/>
        </w:trPr>
        <w:tc>
          <w:tcPr>
            <w:tcW w:w="143" w:type="dxa"/>
          </w:tcPr>
          <w:p w:rsidR="00C96D85" w:rsidRDefault="00C96D85"/>
        </w:tc>
        <w:tc>
          <w:tcPr>
            <w:tcW w:w="10079" w:type="dxa"/>
            <w:gridSpan w:val="2"/>
            <w:vMerge/>
            <w:shd w:val="clear" w:color="000000" w:fill="FFFFFF"/>
            <w:tcMar>
              <w:left w:w="34" w:type="dxa"/>
              <w:right w:w="34" w:type="dxa"/>
            </w:tcMar>
          </w:tcPr>
          <w:p w:rsidR="00C96D85" w:rsidRDefault="00C96D85"/>
        </w:tc>
      </w:tr>
      <w:tr w:rsidR="00C96D85">
        <w:trPr>
          <w:trHeight w:hRule="exact" w:val="1666"/>
        </w:trPr>
        <w:tc>
          <w:tcPr>
            <w:tcW w:w="143" w:type="dxa"/>
          </w:tcPr>
          <w:p w:rsidR="00C96D85" w:rsidRDefault="00C96D85"/>
        </w:tc>
        <w:tc>
          <w:tcPr>
            <w:tcW w:w="10079" w:type="dxa"/>
            <w:gridSpan w:val="2"/>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96D85" w:rsidRDefault="00C96D85">
            <w:pPr>
              <w:spacing w:after="0" w:line="240" w:lineRule="auto"/>
              <w:jc w:val="center"/>
              <w:rPr>
                <w:sz w:val="24"/>
                <w:szCs w:val="24"/>
              </w:rPr>
            </w:pPr>
          </w:p>
          <w:p w:rsidR="00C96D85" w:rsidRDefault="00533A6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96D85" w:rsidRDefault="00C96D85">
            <w:pPr>
              <w:spacing w:after="0" w:line="240" w:lineRule="auto"/>
              <w:jc w:val="center"/>
              <w:rPr>
                <w:sz w:val="24"/>
                <w:szCs w:val="24"/>
              </w:rPr>
            </w:pPr>
          </w:p>
          <w:p w:rsidR="00C96D85" w:rsidRDefault="00533A6A">
            <w:pPr>
              <w:spacing w:after="0" w:line="240" w:lineRule="auto"/>
              <w:jc w:val="center"/>
              <w:rPr>
                <w:sz w:val="24"/>
                <w:szCs w:val="24"/>
              </w:rPr>
            </w:pPr>
            <w:r>
              <w:rPr>
                <w:rFonts w:ascii="Times New Roman" w:hAnsi="Times New Roman" w:cs="Times New Roman"/>
                <w:color w:val="000000"/>
                <w:sz w:val="24"/>
                <w:szCs w:val="24"/>
              </w:rPr>
              <w:t>Омск, 2022</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6D85">
        <w:trPr>
          <w:trHeight w:hRule="exact" w:val="2222"/>
        </w:trPr>
        <w:tc>
          <w:tcPr>
            <w:tcW w:w="10788"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lastRenderedPageBreak/>
              <w:t>Составитель:</w:t>
            </w:r>
          </w:p>
          <w:p w:rsidR="00C96D85" w:rsidRDefault="00C96D85">
            <w:pPr>
              <w:spacing w:after="0" w:line="240" w:lineRule="auto"/>
              <w:rPr>
                <w:sz w:val="24"/>
                <w:szCs w:val="24"/>
              </w:rPr>
            </w:pPr>
          </w:p>
          <w:p w:rsidR="00C96D85" w:rsidRDefault="00533A6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96D85" w:rsidRDefault="00C96D85">
            <w:pPr>
              <w:spacing w:after="0" w:line="240" w:lineRule="auto"/>
              <w:rPr>
                <w:sz w:val="24"/>
                <w:szCs w:val="24"/>
              </w:rPr>
            </w:pPr>
          </w:p>
          <w:p w:rsidR="00C96D85" w:rsidRDefault="00533A6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96D85" w:rsidRDefault="00533A6A">
            <w:pPr>
              <w:spacing w:after="0" w:line="240" w:lineRule="auto"/>
              <w:rPr>
                <w:sz w:val="24"/>
                <w:szCs w:val="24"/>
              </w:rPr>
            </w:pPr>
            <w:r>
              <w:rPr>
                <w:rFonts w:ascii="Times New Roman" w:hAnsi="Times New Roman" w:cs="Times New Roman"/>
                <w:color w:val="000000"/>
                <w:sz w:val="24"/>
                <w:szCs w:val="24"/>
              </w:rPr>
              <w:t>Протокол от 25.03.2022 г.  №8</w:t>
            </w:r>
          </w:p>
        </w:tc>
      </w:tr>
      <w:tr w:rsidR="00C96D85">
        <w:trPr>
          <w:trHeight w:hRule="exact" w:val="277"/>
        </w:trPr>
        <w:tc>
          <w:tcPr>
            <w:tcW w:w="10788"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277"/>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6D85">
        <w:trPr>
          <w:trHeight w:hRule="exact" w:val="555"/>
        </w:trPr>
        <w:tc>
          <w:tcPr>
            <w:tcW w:w="9640" w:type="dxa"/>
          </w:tcPr>
          <w:p w:rsidR="00C96D85" w:rsidRDefault="00C96D85"/>
        </w:tc>
      </w:tr>
      <w:tr w:rsidR="00C96D85">
        <w:trPr>
          <w:trHeight w:hRule="exact" w:val="8751"/>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96D85" w:rsidRDefault="00533A6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6D85" w:rsidRDefault="00533A6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96D85" w:rsidRDefault="00533A6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6D85" w:rsidRDefault="00533A6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6D85" w:rsidRDefault="00533A6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96D85" w:rsidRDefault="00533A6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96D85" w:rsidRDefault="00533A6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96D85" w:rsidRDefault="00533A6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96D85" w:rsidRDefault="00533A6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6D85" w:rsidRDefault="00533A6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96D85" w:rsidRDefault="00533A6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277"/>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96D85">
        <w:trPr>
          <w:trHeight w:hRule="exact" w:val="15113"/>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96D85" w:rsidRDefault="00533A6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6D85" w:rsidRDefault="00533A6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D85" w:rsidRDefault="00533A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D85" w:rsidRDefault="00533A6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6D85" w:rsidRDefault="00533A6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D85" w:rsidRDefault="00533A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D85" w:rsidRDefault="00533A6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2022/2023 учебный год, утвержденным приказом ректора от 28.03.2022 №28;</w:t>
            </w:r>
          </w:p>
          <w:p w:rsidR="00C96D85" w:rsidRDefault="00533A6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«Психолингвистические особенности создания и восприятия текстов» в течение 2022/2023 учебного года:</w:t>
            </w:r>
          </w:p>
          <w:p w:rsidR="00C96D85" w:rsidRDefault="00533A6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285"/>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96D85">
        <w:trPr>
          <w:trHeight w:hRule="exact" w:val="138"/>
        </w:trPr>
        <w:tc>
          <w:tcPr>
            <w:tcW w:w="9640" w:type="dxa"/>
          </w:tcPr>
          <w:p w:rsidR="00C96D85" w:rsidRDefault="00C96D85"/>
        </w:tc>
      </w:tr>
      <w:tr w:rsidR="00C96D85">
        <w:trPr>
          <w:trHeight w:hRule="exact" w:val="1396"/>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1. Наименование дисциплины: К.М.03.04 «Психолингвистические особенности создания и восприятия текстов».</w:t>
            </w:r>
          </w:p>
          <w:p w:rsidR="00C96D85" w:rsidRDefault="00533A6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6D85">
        <w:trPr>
          <w:trHeight w:hRule="exact" w:val="138"/>
        </w:trPr>
        <w:tc>
          <w:tcPr>
            <w:tcW w:w="9640" w:type="dxa"/>
          </w:tcPr>
          <w:p w:rsidR="00C96D85" w:rsidRDefault="00C96D85"/>
        </w:tc>
      </w:tr>
      <w:tr w:rsidR="00C96D85">
        <w:trPr>
          <w:trHeight w:hRule="exact" w:val="3530"/>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96D85" w:rsidRDefault="00533A6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«Психолингвистические особенности создания и восприятия текстов»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6D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Код компетенции: ПК-2</w:t>
            </w:r>
          </w:p>
          <w:p w:rsidR="00C96D85" w:rsidRDefault="00533A6A">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C96D85">
        <w:trPr>
          <w:trHeight w:hRule="exact" w:val="585"/>
        </w:trPr>
        <w:tc>
          <w:tcPr>
            <w:tcW w:w="9654" w:type="dxa"/>
            <w:shd w:val="clear" w:color="000000" w:fill="FFFFFF"/>
            <w:tcMar>
              <w:left w:w="34" w:type="dxa"/>
              <w:right w:w="34" w:type="dxa"/>
            </w:tcMar>
          </w:tcPr>
          <w:p w:rsidR="00C96D85" w:rsidRDefault="00C96D85">
            <w:pPr>
              <w:spacing w:after="0" w:line="240" w:lineRule="auto"/>
              <w:rPr>
                <w:sz w:val="24"/>
                <w:szCs w:val="24"/>
              </w:rPr>
            </w:pPr>
          </w:p>
          <w:p w:rsidR="00C96D85" w:rsidRDefault="00533A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6D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C96D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C96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C96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C96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C96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C96D85">
        <w:trPr>
          <w:trHeight w:hRule="exact" w:val="277"/>
        </w:trPr>
        <w:tc>
          <w:tcPr>
            <w:tcW w:w="9640" w:type="dxa"/>
          </w:tcPr>
          <w:p w:rsidR="00C96D85" w:rsidRDefault="00C96D85"/>
        </w:tc>
      </w:tr>
      <w:tr w:rsidR="00C96D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Код компетенции: УК-4</w:t>
            </w:r>
          </w:p>
          <w:p w:rsidR="00C96D85" w:rsidRDefault="00533A6A">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C96D85">
        <w:trPr>
          <w:trHeight w:hRule="exact" w:val="585"/>
        </w:trPr>
        <w:tc>
          <w:tcPr>
            <w:tcW w:w="9654" w:type="dxa"/>
            <w:shd w:val="clear" w:color="000000" w:fill="FFFFFF"/>
            <w:tcMar>
              <w:left w:w="34" w:type="dxa"/>
              <w:right w:w="34" w:type="dxa"/>
            </w:tcMar>
          </w:tcPr>
          <w:p w:rsidR="00C96D85" w:rsidRDefault="00C96D85">
            <w:pPr>
              <w:spacing w:after="0" w:line="240" w:lineRule="auto"/>
              <w:rPr>
                <w:sz w:val="24"/>
                <w:szCs w:val="24"/>
              </w:rPr>
            </w:pPr>
          </w:p>
          <w:p w:rsidR="00C96D85" w:rsidRDefault="00533A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6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УК-4.1 знать современные коммуникационные технологии, теории массовой коммуникации</w:t>
            </w:r>
          </w:p>
        </w:tc>
      </w:tr>
      <w:tr w:rsidR="00C96D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УК-4.4 уметь использовать современные коммуникационные технологии</w:t>
            </w:r>
          </w:p>
        </w:tc>
      </w:tr>
      <w:tr w:rsidR="00C96D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УК-4.7 владеть современными коммуникационными технологиями</w:t>
            </w:r>
          </w:p>
        </w:tc>
      </w:tr>
      <w:tr w:rsidR="00C96D85">
        <w:trPr>
          <w:trHeight w:hRule="exact" w:val="416"/>
        </w:trPr>
        <w:tc>
          <w:tcPr>
            <w:tcW w:w="9640" w:type="dxa"/>
          </w:tcPr>
          <w:p w:rsidR="00C96D85" w:rsidRDefault="00C96D85"/>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96D85">
        <w:trPr>
          <w:trHeight w:hRule="exact" w:val="1567"/>
        </w:trPr>
        <w:tc>
          <w:tcPr>
            <w:tcW w:w="9654" w:type="dxa"/>
            <w:shd w:val="clear" w:color="000000" w:fill="FFFFFF"/>
            <w:tcMar>
              <w:left w:w="34" w:type="dxa"/>
              <w:right w:w="34" w:type="dxa"/>
            </w:tcMar>
          </w:tcPr>
          <w:p w:rsidR="00C96D85" w:rsidRDefault="00C96D85">
            <w:pPr>
              <w:spacing w:after="0" w:line="240" w:lineRule="auto"/>
              <w:jc w:val="both"/>
              <w:rPr>
                <w:sz w:val="24"/>
                <w:szCs w:val="24"/>
              </w:rPr>
            </w:pPr>
          </w:p>
          <w:p w:rsidR="00C96D85" w:rsidRDefault="00533A6A">
            <w:pPr>
              <w:spacing w:after="0" w:line="240" w:lineRule="auto"/>
              <w:jc w:val="both"/>
              <w:rPr>
                <w:sz w:val="24"/>
                <w:szCs w:val="24"/>
              </w:rPr>
            </w:pPr>
            <w:r>
              <w:rPr>
                <w:rFonts w:ascii="Times New Roman" w:hAnsi="Times New Roman" w:cs="Times New Roman"/>
                <w:color w:val="000000"/>
                <w:sz w:val="24"/>
                <w:szCs w:val="24"/>
              </w:rPr>
              <w:t>Дисциплина К.М.03.04 «Психолингвистические особенности создания и восприятия текстов»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96D85">
        <w:trPr>
          <w:trHeight w:hRule="exact" w:val="285"/>
        </w:trPr>
        <w:tc>
          <w:tcPr>
            <w:tcW w:w="9654" w:type="dxa"/>
            <w:gridSpan w:val="7"/>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42.04.02 Журналистика.</w:t>
            </w:r>
          </w:p>
        </w:tc>
      </w:tr>
      <w:tr w:rsidR="00C96D85">
        <w:trPr>
          <w:trHeight w:hRule="exact" w:val="138"/>
        </w:trPr>
        <w:tc>
          <w:tcPr>
            <w:tcW w:w="3970" w:type="dxa"/>
          </w:tcPr>
          <w:p w:rsidR="00C96D85" w:rsidRDefault="00C96D85"/>
        </w:tc>
        <w:tc>
          <w:tcPr>
            <w:tcW w:w="1702" w:type="dxa"/>
          </w:tcPr>
          <w:p w:rsidR="00C96D85" w:rsidRDefault="00C96D85"/>
        </w:tc>
        <w:tc>
          <w:tcPr>
            <w:tcW w:w="1702" w:type="dxa"/>
          </w:tcPr>
          <w:p w:rsidR="00C96D85" w:rsidRDefault="00C96D85"/>
        </w:tc>
        <w:tc>
          <w:tcPr>
            <w:tcW w:w="426" w:type="dxa"/>
          </w:tcPr>
          <w:p w:rsidR="00C96D85" w:rsidRDefault="00C96D85"/>
        </w:tc>
        <w:tc>
          <w:tcPr>
            <w:tcW w:w="710" w:type="dxa"/>
          </w:tcPr>
          <w:p w:rsidR="00C96D85" w:rsidRDefault="00C96D85"/>
        </w:tc>
        <w:tc>
          <w:tcPr>
            <w:tcW w:w="143" w:type="dxa"/>
          </w:tcPr>
          <w:p w:rsidR="00C96D85" w:rsidRDefault="00C96D85"/>
        </w:tc>
        <w:tc>
          <w:tcPr>
            <w:tcW w:w="993" w:type="dxa"/>
          </w:tcPr>
          <w:p w:rsidR="00C96D85" w:rsidRDefault="00C96D85"/>
        </w:tc>
      </w:tr>
      <w:tr w:rsidR="00C96D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Коды</w:t>
            </w:r>
          </w:p>
          <w:p w:rsidR="00C96D85" w:rsidRDefault="00533A6A">
            <w:pPr>
              <w:spacing w:after="0" w:line="240" w:lineRule="auto"/>
              <w:jc w:val="center"/>
              <w:rPr>
                <w:sz w:val="24"/>
                <w:szCs w:val="24"/>
              </w:rPr>
            </w:pPr>
            <w:r>
              <w:rPr>
                <w:rFonts w:ascii="Times New Roman" w:hAnsi="Times New Roman" w:cs="Times New Roman"/>
                <w:color w:val="000000"/>
                <w:sz w:val="24"/>
                <w:szCs w:val="24"/>
              </w:rPr>
              <w:t>форми-</w:t>
            </w:r>
          </w:p>
          <w:p w:rsidR="00C96D85" w:rsidRDefault="00533A6A">
            <w:pPr>
              <w:spacing w:after="0" w:line="240" w:lineRule="auto"/>
              <w:jc w:val="center"/>
              <w:rPr>
                <w:sz w:val="24"/>
                <w:szCs w:val="24"/>
              </w:rPr>
            </w:pPr>
            <w:r>
              <w:rPr>
                <w:rFonts w:ascii="Times New Roman" w:hAnsi="Times New Roman" w:cs="Times New Roman"/>
                <w:color w:val="000000"/>
                <w:sz w:val="24"/>
                <w:szCs w:val="24"/>
              </w:rPr>
              <w:t>руемых</w:t>
            </w:r>
          </w:p>
          <w:p w:rsidR="00C96D85" w:rsidRDefault="00533A6A">
            <w:pPr>
              <w:spacing w:after="0" w:line="240" w:lineRule="auto"/>
              <w:jc w:val="center"/>
              <w:rPr>
                <w:sz w:val="24"/>
                <w:szCs w:val="24"/>
              </w:rPr>
            </w:pPr>
            <w:r>
              <w:rPr>
                <w:rFonts w:ascii="Times New Roman" w:hAnsi="Times New Roman" w:cs="Times New Roman"/>
                <w:color w:val="000000"/>
                <w:sz w:val="24"/>
                <w:szCs w:val="24"/>
              </w:rPr>
              <w:t>компе-</w:t>
            </w:r>
          </w:p>
          <w:p w:rsidR="00C96D85" w:rsidRDefault="00533A6A">
            <w:pPr>
              <w:spacing w:after="0" w:line="240" w:lineRule="auto"/>
              <w:jc w:val="center"/>
              <w:rPr>
                <w:sz w:val="24"/>
                <w:szCs w:val="24"/>
              </w:rPr>
            </w:pPr>
            <w:r>
              <w:rPr>
                <w:rFonts w:ascii="Times New Roman" w:hAnsi="Times New Roman" w:cs="Times New Roman"/>
                <w:color w:val="000000"/>
                <w:sz w:val="24"/>
                <w:szCs w:val="24"/>
              </w:rPr>
              <w:t>тенций</w:t>
            </w:r>
          </w:p>
        </w:tc>
      </w:tr>
      <w:tr w:rsidR="00C96D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C96D85"/>
        </w:tc>
      </w:tr>
      <w:tr w:rsidR="00C96D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C96D85"/>
        </w:tc>
      </w:tr>
      <w:tr w:rsidR="00C96D8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pPr>
            <w:r>
              <w:rPr>
                <w:rFonts w:ascii="Times New Roman" w:hAnsi="Times New Roman" w:cs="Times New Roman"/>
                <w:color w:val="000000"/>
              </w:rPr>
              <w:t>Современные теории массовой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pPr>
            <w:r>
              <w:rPr>
                <w:rFonts w:ascii="Times New Roman" w:hAnsi="Times New Roman" w:cs="Times New Roman"/>
                <w:color w:val="000000"/>
              </w:rPr>
              <w:t>Современные медиасистемы</w:t>
            </w:r>
          </w:p>
          <w:p w:rsidR="00C96D85" w:rsidRDefault="00C96D85">
            <w:pPr>
              <w:spacing w:after="0" w:line="240" w:lineRule="auto"/>
              <w:jc w:val="center"/>
            </w:pPr>
          </w:p>
          <w:p w:rsidR="00C96D85" w:rsidRDefault="00533A6A">
            <w:pPr>
              <w:spacing w:after="0" w:line="240" w:lineRule="auto"/>
              <w:jc w:val="center"/>
            </w:pPr>
            <w:r>
              <w:rPr>
                <w:rFonts w:ascii="Times New Roman" w:hAnsi="Times New Roman" w:cs="Times New Roman"/>
                <w:color w:val="000000"/>
              </w:rPr>
              <w:t>Публицистика как вид творчества</w:t>
            </w:r>
          </w:p>
          <w:p w:rsidR="00C96D85" w:rsidRDefault="00C96D85">
            <w:pPr>
              <w:spacing w:after="0" w:line="240" w:lineRule="auto"/>
              <w:jc w:val="center"/>
            </w:pPr>
          </w:p>
          <w:p w:rsidR="00C96D85" w:rsidRDefault="00533A6A">
            <w:pPr>
              <w:spacing w:after="0" w:line="240" w:lineRule="auto"/>
              <w:jc w:val="center"/>
            </w:pPr>
            <w:r>
              <w:rPr>
                <w:rFonts w:ascii="Times New Roman" w:hAnsi="Times New Roman" w:cs="Times New Roman"/>
                <w:color w:val="000000"/>
              </w:rPr>
              <w:t>Язык и стиль СМИ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УК-4, ПК-2</w:t>
            </w:r>
          </w:p>
        </w:tc>
      </w:tr>
      <w:tr w:rsidR="00C96D85">
        <w:trPr>
          <w:trHeight w:hRule="exact" w:val="138"/>
        </w:trPr>
        <w:tc>
          <w:tcPr>
            <w:tcW w:w="3970" w:type="dxa"/>
          </w:tcPr>
          <w:p w:rsidR="00C96D85" w:rsidRDefault="00C96D85"/>
        </w:tc>
        <w:tc>
          <w:tcPr>
            <w:tcW w:w="1702" w:type="dxa"/>
          </w:tcPr>
          <w:p w:rsidR="00C96D85" w:rsidRDefault="00C96D85"/>
        </w:tc>
        <w:tc>
          <w:tcPr>
            <w:tcW w:w="1702" w:type="dxa"/>
          </w:tcPr>
          <w:p w:rsidR="00C96D85" w:rsidRDefault="00C96D85"/>
        </w:tc>
        <w:tc>
          <w:tcPr>
            <w:tcW w:w="426" w:type="dxa"/>
          </w:tcPr>
          <w:p w:rsidR="00C96D85" w:rsidRDefault="00C96D85"/>
        </w:tc>
        <w:tc>
          <w:tcPr>
            <w:tcW w:w="710" w:type="dxa"/>
          </w:tcPr>
          <w:p w:rsidR="00C96D85" w:rsidRDefault="00C96D85"/>
        </w:tc>
        <w:tc>
          <w:tcPr>
            <w:tcW w:w="143" w:type="dxa"/>
          </w:tcPr>
          <w:p w:rsidR="00C96D85" w:rsidRDefault="00C96D85"/>
        </w:tc>
        <w:tc>
          <w:tcPr>
            <w:tcW w:w="993" w:type="dxa"/>
          </w:tcPr>
          <w:p w:rsidR="00C96D85" w:rsidRDefault="00C96D85"/>
        </w:tc>
      </w:tr>
      <w:tr w:rsidR="00C96D85">
        <w:trPr>
          <w:trHeight w:hRule="exact" w:val="1125"/>
        </w:trPr>
        <w:tc>
          <w:tcPr>
            <w:tcW w:w="9654" w:type="dxa"/>
            <w:gridSpan w:val="7"/>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6D85">
        <w:trPr>
          <w:trHeight w:hRule="exact" w:val="585"/>
        </w:trPr>
        <w:tc>
          <w:tcPr>
            <w:tcW w:w="9654" w:type="dxa"/>
            <w:gridSpan w:val="7"/>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96D85" w:rsidRDefault="00533A6A">
            <w:pPr>
              <w:spacing w:after="0" w:line="240" w:lineRule="auto"/>
              <w:jc w:val="center"/>
              <w:rPr>
                <w:sz w:val="24"/>
                <w:szCs w:val="24"/>
              </w:rPr>
            </w:pPr>
            <w:r>
              <w:rPr>
                <w:rFonts w:ascii="Times New Roman" w:hAnsi="Times New Roman" w:cs="Times New Roman"/>
                <w:color w:val="000000"/>
                <w:sz w:val="24"/>
                <w:szCs w:val="24"/>
              </w:rPr>
              <w:t>Из них:</w:t>
            </w:r>
          </w:p>
        </w:tc>
      </w:tr>
      <w:tr w:rsidR="00C96D85">
        <w:trPr>
          <w:trHeight w:hRule="exact" w:val="138"/>
        </w:trPr>
        <w:tc>
          <w:tcPr>
            <w:tcW w:w="3970" w:type="dxa"/>
          </w:tcPr>
          <w:p w:rsidR="00C96D85" w:rsidRDefault="00C96D85"/>
        </w:tc>
        <w:tc>
          <w:tcPr>
            <w:tcW w:w="1702" w:type="dxa"/>
          </w:tcPr>
          <w:p w:rsidR="00C96D85" w:rsidRDefault="00C96D85"/>
        </w:tc>
        <w:tc>
          <w:tcPr>
            <w:tcW w:w="1702" w:type="dxa"/>
          </w:tcPr>
          <w:p w:rsidR="00C96D85" w:rsidRDefault="00C96D85"/>
        </w:tc>
        <w:tc>
          <w:tcPr>
            <w:tcW w:w="426" w:type="dxa"/>
          </w:tcPr>
          <w:p w:rsidR="00C96D85" w:rsidRDefault="00C96D85"/>
        </w:tc>
        <w:tc>
          <w:tcPr>
            <w:tcW w:w="710" w:type="dxa"/>
          </w:tcPr>
          <w:p w:rsidR="00C96D85" w:rsidRDefault="00C96D85"/>
        </w:tc>
        <w:tc>
          <w:tcPr>
            <w:tcW w:w="143" w:type="dxa"/>
          </w:tcPr>
          <w:p w:rsidR="00C96D85" w:rsidRDefault="00C96D85"/>
        </w:tc>
        <w:tc>
          <w:tcPr>
            <w:tcW w:w="993" w:type="dxa"/>
          </w:tcPr>
          <w:p w:rsidR="00C96D85" w:rsidRDefault="00C96D85"/>
        </w:tc>
      </w:tr>
      <w:tr w:rsidR="00C96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14</w:t>
            </w:r>
          </w:p>
        </w:tc>
      </w:tr>
      <w:tr w:rsidR="00C96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4</w:t>
            </w:r>
          </w:p>
        </w:tc>
      </w:tr>
      <w:tr w:rsidR="00C96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0</w:t>
            </w:r>
          </w:p>
        </w:tc>
      </w:tr>
      <w:tr w:rsidR="00C96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10</w:t>
            </w:r>
          </w:p>
        </w:tc>
      </w:tr>
      <w:tr w:rsidR="00C96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83</w:t>
            </w:r>
          </w:p>
        </w:tc>
      </w:tr>
      <w:tr w:rsidR="00C96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9</w:t>
            </w:r>
          </w:p>
        </w:tc>
      </w:tr>
      <w:tr w:rsidR="00C96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экзамены 2</w:t>
            </w:r>
          </w:p>
        </w:tc>
      </w:tr>
      <w:tr w:rsidR="00C96D85">
        <w:trPr>
          <w:trHeight w:hRule="exact" w:val="138"/>
        </w:trPr>
        <w:tc>
          <w:tcPr>
            <w:tcW w:w="3970" w:type="dxa"/>
          </w:tcPr>
          <w:p w:rsidR="00C96D85" w:rsidRDefault="00C96D85"/>
        </w:tc>
        <w:tc>
          <w:tcPr>
            <w:tcW w:w="1702" w:type="dxa"/>
          </w:tcPr>
          <w:p w:rsidR="00C96D85" w:rsidRDefault="00C96D85"/>
        </w:tc>
        <w:tc>
          <w:tcPr>
            <w:tcW w:w="1702" w:type="dxa"/>
          </w:tcPr>
          <w:p w:rsidR="00C96D85" w:rsidRDefault="00C96D85"/>
        </w:tc>
        <w:tc>
          <w:tcPr>
            <w:tcW w:w="426" w:type="dxa"/>
          </w:tcPr>
          <w:p w:rsidR="00C96D85" w:rsidRDefault="00C96D85"/>
        </w:tc>
        <w:tc>
          <w:tcPr>
            <w:tcW w:w="710" w:type="dxa"/>
          </w:tcPr>
          <w:p w:rsidR="00C96D85" w:rsidRDefault="00C96D85"/>
        </w:tc>
        <w:tc>
          <w:tcPr>
            <w:tcW w:w="143" w:type="dxa"/>
          </w:tcPr>
          <w:p w:rsidR="00C96D85" w:rsidRDefault="00C96D85"/>
        </w:tc>
        <w:tc>
          <w:tcPr>
            <w:tcW w:w="993" w:type="dxa"/>
          </w:tcPr>
          <w:p w:rsidR="00C96D85" w:rsidRDefault="00C96D85"/>
        </w:tc>
      </w:tr>
      <w:tr w:rsidR="00C96D85">
        <w:trPr>
          <w:trHeight w:hRule="exact" w:val="1666"/>
        </w:trPr>
        <w:tc>
          <w:tcPr>
            <w:tcW w:w="9654" w:type="dxa"/>
            <w:gridSpan w:val="7"/>
            <w:shd w:val="clear" w:color="000000" w:fill="FFFFFF"/>
            <w:tcMar>
              <w:left w:w="34" w:type="dxa"/>
              <w:right w:w="34" w:type="dxa"/>
            </w:tcMar>
          </w:tcPr>
          <w:p w:rsidR="00C96D85" w:rsidRDefault="00C96D85">
            <w:pPr>
              <w:spacing w:after="0" w:line="240" w:lineRule="auto"/>
              <w:jc w:val="center"/>
              <w:rPr>
                <w:sz w:val="24"/>
                <w:szCs w:val="24"/>
              </w:rPr>
            </w:pPr>
          </w:p>
          <w:p w:rsidR="00C96D85" w:rsidRDefault="00533A6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6D85" w:rsidRDefault="00C96D85">
            <w:pPr>
              <w:spacing w:after="0" w:line="240" w:lineRule="auto"/>
              <w:jc w:val="center"/>
              <w:rPr>
                <w:sz w:val="24"/>
                <w:szCs w:val="24"/>
              </w:rPr>
            </w:pPr>
          </w:p>
          <w:p w:rsidR="00C96D85" w:rsidRDefault="00533A6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6D85">
        <w:trPr>
          <w:trHeight w:hRule="exact" w:val="416"/>
        </w:trPr>
        <w:tc>
          <w:tcPr>
            <w:tcW w:w="3970" w:type="dxa"/>
          </w:tcPr>
          <w:p w:rsidR="00C96D85" w:rsidRDefault="00C96D85"/>
        </w:tc>
        <w:tc>
          <w:tcPr>
            <w:tcW w:w="1702" w:type="dxa"/>
          </w:tcPr>
          <w:p w:rsidR="00C96D85" w:rsidRDefault="00C96D85"/>
        </w:tc>
        <w:tc>
          <w:tcPr>
            <w:tcW w:w="1702" w:type="dxa"/>
          </w:tcPr>
          <w:p w:rsidR="00C96D85" w:rsidRDefault="00C96D85"/>
        </w:tc>
        <w:tc>
          <w:tcPr>
            <w:tcW w:w="426" w:type="dxa"/>
          </w:tcPr>
          <w:p w:rsidR="00C96D85" w:rsidRDefault="00C96D85"/>
        </w:tc>
        <w:tc>
          <w:tcPr>
            <w:tcW w:w="710" w:type="dxa"/>
          </w:tcPr>
          <w:p w:rsidR="00C96D85" w:rsidRDefault="00C96D85"/>
        </w:tc>
        <w:tc>
          <w:tcPr>
            <w:tcW w:w="143" w:type="dxa"/>
          </w:tcPr>
          <w:p w:rsidR="00C96D85" w:rsidRDefault="00C96D85"/>
        </w:tc>
        <w:tc>
          <w:tcPr>
            <w:tcW w:w="993" w:type="dxa"/>
          </w:tcPr>
          <w:p w:rsidR="00C96D85" w:rsidRDefault="00C96D85"/>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D85" w:rsidRDefault="00533A6A">
            <w:pPr>
              <w:spacing w:after="0" w:line="240" w:lineRule="auto"/>
              <w:jc w:val="center"/>
              <w:rPr>
                <w:sz w:val="24"/>
                <w:szCs w:val="24"/>
              </w:rPr>
            </w:pPr>
            <w:r>
              <w:rPr>
                <w:rFonts w:ascii="Times New Roman" w:hAnsi="Times New Roman" w:cs="Times New Roman"/>
                <w:color w:val="000000"/>
                <w:sz w:val="24"/>
                <w:szCs w:val="24"/>
              </w:rPr>
              <w:t>Часов</w:t>
            </w:r>
          </w:p>
        </w:tc>
      </w:tr>
      <w:tr w:rsidR="00C96D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Психолингвистические особенности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D85" w:rsidRDefault="00C96D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D85" w:rsidRDefault="00C96D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D85" w:rsidRDefault="00C96D85"/>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0</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0</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0</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9</w:t>
            </w:r>
          </w:p>
        </w:tc>
      </w:tr>
      <w:tr w:rsidR="00C96D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9</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9</w:t>
            </w:r>
          </w:p>
        </w:tc>
      </w:tr>
      <w:tr w:rsidR="00C96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9</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6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lastRenderedPageBreak/>
              <w:t>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10</w:t>
            </w:r>
          </w:p>
        </w:tc>
      </w:tr>
      <w:tr w:rsidR="00C96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Создания и восприятия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D85" w:rsidRDefault="00C96D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D85" w:rsidRDefault="00C96D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D85" w:rsidRDefault="00C96D85"/>
        </w:tc>
      </w:tr>
      <w:tr w:rsidR="00C96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0</w:t>
            </w:r>
          </w:p>
        </w:tc>
      </w:tr>
      <w:tr w:rsidR="00C96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0</w:t>
            </w:r>
          </w:p>
        </w:tc>
      </w:tr>
      <w:tr w:rsidR="00C96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w:t>
            </w:r>
          </w:p>
        </w:tc>
      </w:tr>
      <w:tr w:rsidR="00C96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r>
      <w:tr w:rsidR="00C96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0</w:t>
            </w:r>
          </w:p>
        </w:tc>
      </w:tr>
      <w:tr w:rsidR="00C96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r>
      <w:tr w:rsidR="00C96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9</w:t>
            </w:r>
          </w:p>
        </w:tc>
      </w:tr>
      <w:tr w:rsidR="00C96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10</w:t>
            </w:r>
          </w:p>
        </w:tc>
      </w:tr>
      <w:tr w:rsidR="00C96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9</w:t>
            </w:r>
          </w:p>
        </w:tc>
      </w:tr>
      <w:tr w:rsidR="00C96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9</w:t>
            </w:r>
          </w:p>
        </w:tc>
      </w:tr>
      <w:tr w:rsidR="00C96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9</w:t>
            </w:r>
          </w:p>
        </w:tc>
      </w:tr>
      <w:tr w:rsidR="00C96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2</w:t>
            </w:r>
          </w:p>
        </w:tc>
      </w:tr>
      <w:tr w:rsidR="00C96D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C96D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color w:val="000000"/>
                <w:sz w:val="24"/>
                <w:szCs w:val="24"/>
              </w:rPr>
              <w:t>108</w:t>
            </w:r>
          </w:p>
        </w:tc>
      </w:tr>
      <w:tr w:rsidR="00C96D85">
        <w:trPr>
          <w:trHeight w:hRule="exact" w:val="7716"/>
        </w:trPr>
        <w:tc>
          <w:tcPr>
            <w:tcW w:w="9654" w:type="dxa"/>
            <w:gridSpan w:val="4"/>
            <w:shd w:val="clear" w:color="000000" w:fill="FFFFFF"/>
            <w:tcMar>
              <w:left w:w="34" w:type="dxa"/>
              <w:right w:w="34" w:type="dxa"/>
            </w:tcMar>
          </w:tcPr>
          <w:p w:rsidR="00C96D85" w:rsidRDefault="00C96D85">
            <w:pPr>
              <w:spacing w:after="0" w:line="240" w:lineRule="auto"/>
              <w:jc w:val="both"/>
              <w:rPr>
                <w:sz w:val="20"/>
                <w:szCs w:val="20"/>
              </w:rPr>
            </w:pPr>
          </w:p>
          <w:p w:rsidR="00C96D85" w:rsidRDefault="00533A6A">
            <w:pPr>
              <w:spacing w:after="0" w:line="240" w:lineRule="auto"/>
              <w:jc w:val="both"/>
              <w:rPr>
                <w:sz w:val="20"/>
                <w:szCs w:val="20"/>
              </w:rPr>
            </w:pPr>
            <w:r>
              <w:rPr>
                <w:rFonts w:ascii="Times New Roman" w:hAnsi="Times New Roman" w:cs="Times New Roman"/>
                <w:color w:val="000000"/>
                <w:sz w:val="20"/>
                <w:szCs w:val="20"/>
              </w:rPr>
              <w:t>* Примечания:</w:t>
            </w:r>
          </w:p>
          <w:p w:rsidR="00C96D85" w:rsidRDefault="00533A6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6D85" w:rsidRDefault="00533A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6D85" w:rsidRDefault="00533A6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96D85" w:rsidRDefault="00533A6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10156"/>
        </w:trPr>
        <w:tc>
          <w:tcPr>
            <w:tcW w:w="9654" w:type="dxa"/>
            <w:shd w:val="clear" w:color="000000" w:fill="FFFFFF"/>
            <w:tcMar>
              <w:left w:w="34" w:type="dxa"/>
              <w:right w:w="34" w:type="dxa"/>
            </w:tcMar>
          </w:tcPr>
          <w:p w:rsidR="00C96D85" w:rsidRDefault="00533A6A">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96D85" w:rsidRDefault="00533A6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6D85" w:rsidRDefault="00533A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6D85" w:rsidRDefault="00533A6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6D85" w:rsidRDefault="00533A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6D85">
        <w:trPr>
          <w:trHeight w:hRule="exact" w:val="585"/>
        </w:trPr>
        <w:tc>
          <w:tcPr>
            <w:tcW w:w="9654" w:type="dxa"/>
            <w:shd w:val="clear" w:color="000000" w:fill="FFFFFF"/>
            <w:tcMar>
              <w:left w:w="34" w:type="dxa"/>
              <w:right w:w="34" w:type="dxa"/>
            </w:tcMar>
          </w:tcPr>
          <w:p w:rsidR="00C96D85" w:rsidRDefault="00C96D85">
            <w:pPr>
              <w:spacing w:after="0" w:line="240" w:lineRule="auto"/>
              <w:rPr>
                <w:sz w:val="24"/>
                <w:szCs w:val="24"/>
              </w:rPr>
            </w:pPr>
          </w:p>
          <w:p w:rsidR="00C96D85" w:rsidRDefault="00533A6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6D85">
        <w:trPr>
          <w:trHeight w:hRule="exact" w:val="277"/>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6D85">
        <w:trPr>
          <w:trHeight w:hRule="exact" w:val="26"/>
        </w:trPr>
        <w:tc>
          <w:tcPr>
            <w:tcW w:w="9654" w:type="dxa"/>
            <w:vMerge w:val="restart"/>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Психолингвистика и традиционное языкознание</w:t>
            </w:r>
          </w:p>
        </w:tc>
      </w:tr>
      <w:tr w:rsidR="00C96D85">
        <w:trPr>
          <w:trHeight w:hRule="exact" w:val="277"/>
        </w:trPr>
        <w:tc>
          <w:tcPr>
            <w:tcW w:w="9654" w:type="dxa"/>
            <w:vMerge/>
            <w:shd w:val="clear" w:color="000000" w:fill="FFFFFF"/>
            <w:tcMar>
              <w:left w:w="34" w:type="dxa"/>
              <w:right w:w="34" w:type="dxa"/>
            </w:tcMar>
          </w:tcPr>
          <w:p w:rsidR="00C96D85" w:rsidRDefault="00C96D85"/>
        </w:tc>
      </w:tr>
      <w:tr w:rsidR="00C96D85">
        <w:trPr>
          <w:trHeight w:hRule="exact" w:val="136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Психолингвистика и традиционное языкознание. Язык, речь, речевая деятельность. Основные особенности психолингвистических подходов к изучению языка как достояния человека. Психологические и лингвистические основы теории речевой деятельности. Разные подходы к периодизации развития психолингвистики и классификации ее ведущих научных направлений</w:t>
            </w:r>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Текст как объект языковедения. Современные подходы к изучению текста.</w:t>
            </w:r>
          </w:p>
        </w:tc>
      </w:tr>
      <w:tr w:rsidR="00C96D85">
        <w:trPr>
          <w:trHeight w:hRule="exact" w:val="136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Текст как объект языковедения. Современные подходы к изучению текста. Слово – высказывание – текст. Лингвистическая теория текста, ее предмет и задачи. Текст как объект психолингвистики. Затекст – текст – подтекст. Понятие интерпретации текста. Когнитивно-дискурсивная парадигма и варианты интерпретации текста. Специфика текстов в СМИ.</w:t>
            </w:r>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Моделирование процессов речепроизводства</w:t>
            </w:r>
          </w:p>
        </w:tc>
      </w:tr>
      <w:tr w:rsidR="00C96D85">
        <w:trPr>
          <w:trHeight w:hRule="exact" w:val="724"/>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Моделирование процессов речепроизводства. Специфика процесса продуцирования речи. Некоторые модели речемыслительного процесса. Дискурс:</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82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lastRenderedPageBreak/>
              <w:t>понятие, структура, модусы дискурса (устный, письменный). Проблемы изучения дискурса. Текст и дискурс. Создание текста: психолингвистический и лингвистический аспекты. Языковая личность журналиста.</w:t>
            </w:r>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Восприятие и понимание текста.</w:t>
            </w:r>
          </w:p>
        </w:tc>
      </w:tr>
      <w:tr w:rsidR="00C96D85">
        <w:trPr>
          <w:trHeight w:hRule="exact" w:val="136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Динамикаисследовательских подходов к пониманию текста. Коммуникативные неудачи в процессе понимания.</w:t>
            </w:r>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Типы текстов. Виды информации в тексте</w:t>
            </w:r>
          </w:p>
        </w:tc>
      </w:tr>
      <w:tr w:rsidR="00C96D85">
        <w:trPr>
          <w:trHeight w:hRule="exact" w:val="82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Виды информации в тексте. Фактуальная информация, концептуальная информация, подтекстовая (скрытая) информация Функционально-смысловые типы речи (изложения) (описание, повествование, рассуждение).</w:t>
            </w:r>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Практические и экспериментальные методы и методики изучения текстов в СМИ</w:t>
            </w:r>
          </w:p>
        </w:tc>
      </w:tr>
      <w:tr w:rsidR="00C96D85">
        <w:trPr>
          <w:trHeight w:hRule="exact" w:val="109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Практические и экспериментальные методы и методики изучения текстов СМИ. Ассоциативный эксперимент. Метод семантического дифференциала. Метод субъективного шкалирования. Метод законченных предложений. Метод моделирования смысловых пространств текста. Метод формирования проекции текста.</w:t>
            </w:r>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Язык и речевое воздействие в СМИ.</w:t>
            </w:r>
          </w:p>
        </w:tc>
      </w:tr>
      <w:tr w:rsidR="00C96D85">
        <w:trPr>
          <w:trHeight w:hRule="exact" w:val="136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Язык и речевое воздействие в СМИ. Понятие эффективной речевой коммуникации. Законы, правила, приемы и принципы общения. Речевое воздействие как наука, ее основные категории и разделы. Способы речевого воздействия на адресата. Коммуникативная культура личности. Язык СМИ как основное средство воздействия на массовое сознание. Профессиональное общение журналиста. Искусство интервью.</w:t>
            </w:r>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Прикладные аспекты психолингвистического изучения текста</w:t>
            </w:r>
          </w:p>
        </w:tc>
      </w:tr>
      <w:tr w:rsidR="00C96D85">
        <w:trPr>
          <w:trHeight w:hRule="exact" w:val="109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Прикладные аспекты психолингвистического изучения текста: судебная психолингвистика (психолингвистическая экспертиза), генд)ерный аспект речевой коммуникации, неиролингвистическое программирование, автоматический анализ текста и т.д. Психолингвистическая экспертиза текстов СМИ.</w:t>
            </w:r>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Восприятие текстов СМИ в аспекте межкультурной коммуникации</w:t>
            </w:r>
          </w:p>
        </w:tc>
      </w:tr>
      <w:tr w:rsidR="00C96D85">
        <w:trPr>
          <w:trHeight w:hRule="exact" w:val="1637"/>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Восприятие текстов СМИ в аспекте межкультурной коммуникации. Модель межкультурной коммуникации, ее роль и эффективность в процессе понимания текстов СМИ. Факторы, обусловливающие национально-культурную специфику речевой коммуникации, и их проявление в СМИ. Стереотипизация речевого опыта журналиста. Лакуна как сигнал специфики языков и культур. Круглый стол «Язык и мир, язык и культура: механизмы приспособления».</w:t>
            </w:r>
          </w:p>
        </w:tc>
      </w:tr>
      <w:tr w:rsidR="00C96D85">
        <w:trPr>
          <w:trHeight w:hRule="exact" w:val="277"/>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96D85">
        <w:trPr>
          <w:trHeight w:hRule="exact" w:val="14"/>
        </w:trPr>
        <w:tc>
          <w:tcPr>
            <w:tcW w:w="9640" w:type="dxa"/>
          </w:tcPr>
          <w:p w:rsidR="00C96D85" w:rsidRDefault="00C96D85"/>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Психолингвистика и традиционное языкознание</w:t>
            </w:r>
          </w:p>
        </w:tc>
      </w:tr>
      <w:tr w:rsidR="00C96D85">
        <w:trPr>
          <w:trHeight w:hRule="exact" w:val="1907"/>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1.Язык, речь, речевая деятельность.</w:t>
            </w:r>
          </w:p>
          <w:p w:rsidR="00C96D85" w:rsidRDefault="00533A6A">
            <w:pPr>
              <w:spacing w:after="0" w:line="240" w:lineRule="auto"/>
              <w:jc w:val="both"/>
              <w:rPr>
                <w:sz w:val="24"/>
                <w:szCs w:val="24"/>
              </w:rPr>
            </w:pPr>
            <w:r>
              <w:rPr>
                <w:rFonts w:ascii="Times New Roman" w:hAnsi="Times New Roman" w:cs="Times New Roman"/>
                <w:color w:val="000000"/>
                <w:sz w:val="24"/>
                <w:szCs w:val="24"/>
              </w:rPr>
              <w:t>2.Основные особенности психолингвистических подходов к изучению языка как достояния человека.</w:t>
            </w:r>
          </w:p>
          <w:p w:rsidR="00C96D85" w:rsidRDefault="00533A6A">
            <w:pPr>
              <w:spacing w:after="0" w:line="240" w:lineRule="auto"/>
              <w:jc w:val="both"/>
              <w:rPr>
                <w:sz w:val="24"/>
                <w:szCs w:val="24"/>
              </w:rPr>
            </w:pPr>
            <w:r>
              <w:rPr>
                <w:rFonts w:ascii="Times New Roman" w:hAnsi="Times New Roman" w:cs="Times New Roman"/>
                <w:color w:val="000000"/>
                <w:sz w:val="24"/>
                <w:szCs w:val="24"/>
              </w:rPr>
              <w:t>3.Психологические и лингвистические основы теории речевой деятельности.</w:t>
            </w:r>
          </w:p>
          <w:p w:rsidR="00C96D85" w:rsidRDefault="00533A6A">
            <w:pPr>
              <w:spacing w:after="0" w:line="240" w:lineRule="auto"/>
              <w:jc w:val="both"/>
              <w:rPr>
                <w:sz w:val="24"/>
                <w:szCs w:val="24"/>
              </w:rPr>
            </w:pPr>
            <w:r>
              <w:rPr>
                <w:rFonts w:ascii="Times New Roman" w:hAnsi="Times New Roman" w:cs="Times New Roman"/>
                <w:color w:val="000000"/>
                <w:sz w:val="24"/>
                <w:szCs w:val="24"/>
              </w:rPr>
              <w:t>4.Разные подходы к периодизации развития психолингвистики и классификации ее ведущих научных направлений.</w:t>
            </w:r>
          </w:p>
        </w:tc>
      </w:tr>
      <w:tr w:rsidR="00C96D85">
        <w:trPr>
          <w:trHeight w:hRule="exact" w:val="14"/>
        </w:trPr>
        <w:tc>
          <w:tcPr>
            <w:tcW w:w="9640" w:type="dxa"/>
          </w:tcPr>
          <w:p w:rsidR="00C96D85" w:rsidRDefault="00C96D85"/>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Текст как объект языковедения. Современные подходы к изучению текста.</w:t>
            </w:r>
          </w:p>
        </w:tc>
      </w:tr>
      <w:tr w:rsidR="00C96D85">
        <w:trPr>
          <w:trHeight w:hRule="exact" w:val="1907"/>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1.Современные подходы к изучению текста.</w:t>
            </w:r>
          </w:p>
          <w:p w:rsidR="00C96D85" w:rsidRDefault="00533A6A">
            <w:pPr>
              <w:spacing w:after="0" w:line="240" w:lineRule="auto"/>
              <w:jc w:val="both"/>
              <w:rPr>
                <w:sz w:val="24"/>
                <w:szCs w:val="24"/>
              </w:rPr>
            </w:pPr>
            <w:r>
              <w:rPr>
                <w:rFonts w:ascii="Times New Roman" w:hAnsi="Times New Roman" w:cs="Times New Roman"/>
                <w:color w:val="000000"/>
                <w:sz w:val="24"/>
                <w:szCs w:val="24"/>
              </w:rPr>
              <w:t>2.Слово - высказывание - текст. Лингвистическая теория текста, ее предмет и задачи.</w:t>
            </w:r>
          </w:p>
          <w:p w:rsidR="00C96D85" w:rsidRDefault="00533A6A">
            <w:pPr>
              <w:spacing w:after="0" w:line="240" w:lineRule="auto"/>
              <w:jc w:val="both"/>
              <w:rPr>
                <w:sz w:val="24"/>
                <w:szCs w:val="24"/>
              </w:rPr>
            </w:pPr>
            <w:r>
              <w:rPr>
                <w:rFonts w:ascii="Times New Roman" w:hAnsi="Times New Roman" w:cs="Times New Roman"/>
                <w:color w:val="000000"/>
                <w:sz w:val="24"/>
                <w:szCs w:val="24"/>
              </w:rPr>
              <w:t>3.Текст как объект психолингвистики.</w:t>
            </w:r>
          </w:p>
          <w:p w:rsidR="00C96D85" w:rsidRDefault="00533A6A">
            <w:pPr>
              <w:spacing w:after="0" w:line="240" w:lineRule="auto"/>
              <w:jc w:val="both"/>
              <w:rPr>
                <w:sz w:val="24"/>
                <w:szCs w:val="24"/>
              </w:rPr>
            </w:pPr>
            <w:r>
              <w:rPr>
                <w:rFonts w:ascii="Times New Roman" w:hAnsi="Times New Roman" w:cs="Times New Roman"/>
                <w:color w:val="000000"/>
                <w:sz w:val="24"/>
                <w:szCs w:val="24"/>
              </w:rPr>
              <w:t>4.Затекст - текст - подтекст. Понятие интерпретации текста.</w:t>
            </w:r>
          </w:p>
          <w:p w:rsidR="00C96D85" w:rsidRDefault="00533A6A">
            <w:pPr>
              <w:spacing w:after="0" w:line="240" w:lineRule="auto"/>
              <w:jc w:val="both"/>
              <w:rPr>
                <w:sz w:val="24"/>
                <w:szCs w:val="24"/>
              </w:rPr>
            </w:pPr>
            <w:r>
              <w:rPr>
                <w:rFonts w:ascii="Times New Roman" w:hAnsi="Times New Roman" w:cs="Times New Roman"/>
                <w:color w:val="000000"/>
                <w:sz w:val="24"/>
                <w:szCs w:val="24"/>
              </w:rPr>
              <w:t>5.Когнитивно-дискурсивная парадигма и варианты интерпретации текста.</w:t>
            </w:r>
          </w:p>
          <w:p w:rsidR="00C96D85" w:rsidRDefault="00533A6A">
            <w:pPr>
              <w:spacing w:after="0" w:line="240" w:lineRule="auto"/>
              <w:jc w:val="both"/>
              <w:rPr>
                <w:sz w:val="24"/>
                <w:szCs w:val="24"/>
              </w:rPr>
            </w:pPr>
            <w:r>
              <w:rPr>
                <w:rFonts w:ascii="Times New Roman" w:hAnsi="Times New Roman" w:cs="Times New Roman"/>
                <w:color w:val="000000"/>
                <w:sz w:val="24"/>
                <w:szCs w:val="24"/>
              </w:rPr>
              <w:t>6.Специфика текстов в СМИ.</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lastRenderedPageBreak/>
              <w:t>Моделирование процессов речепроизводства</w:t>
            </w:r>
          </w:p>
        </w:tc>
      </w:tr>
      <w:tr w:rsidR="00C96D85">
        <w:trPr>
          <w:trHeight w:hRule="exact" w:val="1907"/>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1.Специфика процесса продуцирования речи.</w:t>
            </w:r>
          </w:p>
          <w:p w:rsidR="00C96D85" w:rsidRDefault="00533A6A">
            <w:pPr>
              <w:spacing w:after="0" w:line="240" w:lineRule="auto"/>
              <w:jc w:val="both"/>
              <w:rPr>
                <w:sz w:val="24"/>
                <w:szCs w:val="24"/>
              </w:rPr>
            </w:pPr>
            <w:r>
              <w:rPr>
                <w:rFonts w:ascii="Times New Roman" w:hAnsi="Times New Roman" w:cs="Times New Roman"/>
                <w:color w:val="000000"/>
                <w:sz w:val="24"/>
                <w:szCs w:val="24"/>
              </w:rPr>
              <w:t>2.Некоторые модели речемыслительного процесса.</w:t>
            </w:r>
          </w:p>
          <w:p w:rsidR="00C96D85" w:rsidRDefault="00533A6A">
            <w:pPr>
              <w:spacing w:after="0" w:line="240" w:lineRule="auto"/>
              <w:jc w:val="both"/>
              <w:rPr>
                <w:sz w:val="24"/>
                <w:szCs w:val="24"/>
              </w:rPr>
            </w:pPr>
            <w:r>
              <w:rPr>
                <w:rFonts w:ascii="Times New Roman" w:hAnsi="Times New Roman" w:cs="Times New Roman"/>
                <w:color w:val="000000"/>
                <w:sz w:val="24"/>
                <w:szCs w:val="24"/>
              </w:rPr>
              <w:t>3.Дискурс: понятие, структура, модусы дискурса (устный, письменный).</w:t>
            </w:r>
          </w:p>
          <w:p w:rsidR="00C96D85" w:rsidRDefault="00533A6A">
            <w:pPr>
              <w:spacing w:after="0" w:line="240" w:lineRule="auto"/>
              <w:jc w:val="both"/>
              <w:rPr>
                <w:sz w:val="24"/>
                <w:szCs w:val="24"/>
              </w:rPr>
            </w:pPr>
            <w:r>
              <w:rPr>
                <w:rFonts w:ascii="Times New Roman" w:hAnsi="Times New Roman" w:cs="Times New Roman"/>
                <w:color w:val="000000"/>
                <w:sz w:val="24"/>
                <w:szCs w:val="24"/>
              </w:rPr>
              <w:t>4.Проблемы изучения дискурса. Текст и дискурс.</w:t>
            </w:r>
          </w:p>
          <w:p w:rsidR="00C96D85" w:rsidRDefault="00533A6A">
            <w:pPr>
              <w:spacing w:after="0" w:line="240" w:lineRule="auto"/>
              <w:jc w:val="both"/>
              <w:rPr>
                <w:sz w:val="24"/>
                <w:szCs w:val="24"/>
              </w:rPr>
            </w:pPr>
            <w:r>
              <w:rPr>
                <w:rFonts w:ascii="Times New Roman" w:hAnsi="Times New Roman" w:cs="Times New Roman"/>
                <w:color w:val="000000"/>
                <w:sz w:val="24"/>
                <w:szCs w:val="24"/>
              </w:rPr>
              <w:t>5.Создание текста: психолингвистический и лингвистический аспекты.</w:t>
            </w:r>
          </w:p>
          <w:p w:rsidR="00C96D85" w:rsidRDefault="00533A6A">
            <w:pPr>
              <w:spacing w:after="0" w:line="240" w:lineRule="auto"/>
              <w:jc w:val="both"/>
              <w:rPr>
                <w:sz w:val="24"/>
                <w:szCs w:val="24"/>
              </w:rPr>
            </w:pPr>
            <w:r>
              <w:rPr>
                <w:rFonts w:ascii="Times New Roman" w:hAnsi="Times New Roman" w:cs="Times New Roman"/>
                <w:color w:val="000000"/>
                <w:sz w:val="24"/>
                <w:szCs w:val="24"/>
              </w:rPr>
              <w:t>6.Языковая личность журналиста.</w:t>
            </w:r>
          </w:p>
        </w:tc>
      </w:tr>
      <w:tr w:rsidR="00C96D85">
        <w:trPr>
          <w:trHeight w:hRule="exact" w:val="14"/>
        </w:trPr>
        <w:tc>
          <w:tcPr>
            <w:tcW w:w="9640" w:type="dxa"/>
          </w:tcPr>
          <w:p w:rsidR="00C96D85" w:rsidRDefault="00C96D85"/>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Восприятие и понимание текста.</w:t>
            </w:r>
          </w:p>
        </w:tc>
      </w:tr>
      <w:tr w:rsidR="00C96D85">
        <w:trPr>
          <w:trHeight w:hRule="exact" w:val="1907"/>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1.Восприятие и понимание речи: психологический и лингвистический аспекты.</w:t>
            </w:r>
          </w:p>
          <w:p w:rsidR="00C96D85" w:rsidRDefault="00533A6A">
            <w:pPr>
              <w:spacing w:after="0" w:line="240" w:lineRule="auto"/>
              <w:jc w:val="both"/>
              <w:rPr>
                <w:sz w:val="24"/>
                <w:szCs w:val="24"/>
              </w:rPr>
            </w:pPr>
            <w:r>
              <w:rPr>
                <w:rFonts w:ascii="Times New Roman" w:hAnsi="Times New Roman" w:cs="Times New Roman"/>
                <w:color w:val="000000"/>
                <w:sz w:val="24"/>
                <w:szCs w:val="24"/>
              </w:rPr>
              <w:t>2.Понимание, осмысление, интерпретация как разные формы когнитивного процесса «погружения» в смысловое пространство текста.</w:t>
            </w:r>
          </w:p>
          <w:p w:rsidR="00C96D85" w:rsidRDefault="00533A6A">
            <w:pPr>
              <w:spacing w:after="0" w:line="240" w:lineRule="auto"/>
              <w:jc w:val="both"/>
              <w:rPr>
                <w:sz w:val="24"/>
                <w:szCs w:val="24"/>
              </w:rPr>
            </w:pPr>
            <w:r>
              <w:rPr>
                <w:rFonts w:ascii="Times New Roman" w:hAnsi="Times New Roman" w:cs="Times New Roman"/>
                <w:color w:val="000000"/>
                <w:sz w:val="24"/>
                <w:szCs w:val="24"/>
              </w:rPr>
              <w:t>3.Роль слова в понимании текста. Опоры при понимании текста.</w:t>
            </w:r>
          </w:p>
          <w:p w:rsidR="00C96D85" w:rsidRDefault="00533A6A">
            <w:pPr>
              <w:spacing w:after="0" w:line="240" w:lineRule="auto"/>
              <w:jc w:val="both"/>
              <w:rPr>
                <w:sz w:val="24"/>
                <w:szCs w:val="24"/>
              </w:rPr>
            </w:pPr>
            <w:r>
              <w:rPr>
                <w:rFonts w:ascii="Times New Roman" w:hAnsi="Times New Roman" w:cs="Times New Roman"/>
                <w:color w:val="000000"/>
                <w:sz w:val="24"/>
                <w:szCs w:val="24"/>
              </w:rPr>
              <w:t>4.Динамикаисследовательских подходов к пониманию текста.</w:t>
            </w:r>
          </w:p>
          <w:p w:rsidR="00C96D85" w:rsidRDefault="00533A6A">
            <w:pPr>
              <w:spacing w:after="0" w:line="240" w:lineRule="auto"/>
              <w:jc w:val="both"/>
              <w:rPr>
                <w:sz w:val="24"/>
                <w:szCs w:val="24"/>
              </w:rPr>
            </w:pPr>
            <w:r>
              <w:rPr>
                <w:rFonts w:ascii="Times New Roman" w:hAnsi="Times New Roman" w:cs="Times New Roman"/>
                <w:color w:val="000000"/>
                <w:sz w:val="24"/>
                <w:szCs w:val="24"/>
              </w:rPr>
              <w:t>5.Коммуникативные неудачи в процессе понимания.</w:t>
            </w:r>
          </w:p>
        </w:tc>
      </w:tr>
      <w:tr w:rsidR="00C96D85">
        <w:trPr>
          <w:trHeight w:hRule="exact" w:val="14"/>
        </w:trPr>
        <w:tc>
          <w:tcPr>
            <w:tcW w:w="9640" w:type="dxa"/>
          </w:tcPr>
          <w:p w:rsidR="00C96D85" w:rsidRDefault="00C96D85"/>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Типы текстов. Виды информации в тексте</w:t>
            </w:r>
          </w:p>
        </w:tc>
      </w:tr>
      <w:tr w:rsidR="00C96D85">
        <w:trPr>
          <w:trHeight w:hRule="exact" w:val="136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1.Фактуальная информация,концептуальная информация, подтекстовая (скрытая) информация</w:t>
            </w:r>
          </w:p>
          <w:p w:rsidR="00C96D85" w:rsidRDefault="00533A6A">
            <w:pPr>
              <w:spacing w:after="0" w:line="240" w:lineRule="auto"/>
              <w:jc w:val="both"/>
              <w:rPr>
                <w:sz w:val="24"/>
                <w:szCs w:val="24"/>
              </w:rPr>
            </w:pPr>
            <w:r>
              <w:rPr>
                <w:rFonts w:ascii="Times New Roman" w:hAnsi="Times New Roman" w:cs="Times New Roman"/>
                <w:color w:val="000000"/>
                <w:sz w:val="24"/>
                <w:szCs w:val="24"/>
              </w:rPr>
              <w:t>2.Функционально-смысловые типы речи (изложения) (описание, повествование, рассуждение).</w:t>
            </w:r>
          </w:p>
        </w:tc>
      </w:tr>
      <w:tr w:rsidR="00C96D85">
        <w:trPr>
          <w:trHeight w:hRule="exact" w:val="14"/>
        </w:trPr>
        <w:tc>
          <w:tcPr>
            <w:tcW w:w="9640" w:type="dxa"/>
          </w:tcPr>
          <w:p w:rsidR="00C96D85" w:rsidRDefault="00C96D85"/>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Практические и экспериментальные методы и методики изучения текстов в СМИ</w:t>
            </w:r>
          </w:p>
        </w:tc>
      </w:tr>
      <w:tr w:rsidR="00C96D85">
        <w:trPr>
          <w:trHeight w:hRule="exact" w:val="1637"/>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1.Ассоциативный эксперимент. Метод семантического дифференциала.</w:t>
            </w:r>
          </w:p>
          <w:p w:rsidR="00C96D85" w:rsidRDefault="00533A6A">
            <w:pPr>
              <w:spacing w:after="0" w:line="240" w:lineRule="auto"/>
              <w:jc w:val="both"/>
              <w:rPr>
                <w:sz w:val="24"/>
                <w:szCs w:val="24"/>
              </w:rPr>
            </w:pPr>
            <w:r>
              <w:rPr>
                <w:rFonts w:ascii="Times New Roman" w:hAnsi="Times New Roman" w:cs="Times New Roman"/>
                <w:color w:val="000000"/>
                <w:sz w:val="24"/>
                <w:szCs w:val="24"/>
              </w:rPr>
              <w:t>2.Метод субъективногошкалирования.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3.Метод законченных предложений.</w:t>
            </w:r>
          </w:p>
          <w:p w:rsidR="00C96D85" w:rsidRDefault="00533A6A">
            <w:pPr>
              <w:spacing w:after="0" w:line="240" w:lineRule="auto"/>
              <w:jc w:val="both"/>
              <w:rPr>
                <w:sz w:val="24"/>
                <w:szCs w:val="24"/>
              </w:rPr>
            </w:pPr>
            <w:r>
              <w:rPr>
                <w:rFonts w:ascii="Times New Roman" w:hAnsi="Times New Roman" w:cs="Times New Roman"/>
                <w:color w:val="000000"/>
                <w:sz w:val="24"/>
                <w:szCs w:val="24"/>
              </w:rPr>
              <w:t>4.Метод моделирования смысловых пространств текста.</w:t>
            </w:r>
          </w:p>
          <w:p w:rsidR="00C96D85" w:rsidRDefault="00533A6A">
            <w:pPr>
              <w:spacing w:after="0" w:line="240" w:lineRule="auto"/>
              <w:jc w:val="both"/>
              <w:rPr>
                <w:sz w:val="24"/>
                <w:szCs w:val="24"/>
              </w:rPr>
            </w:pPr>
            <w:r>
              <w:rPr>
                <w:rFonts w:ascii="Times New Roman" w:hAnsi="Times New Roman" w:cs="Times New Roman"/>
                <w:color w:val="000000"/>
                <w:sz w:val="24"/>
                <w:szCs w:val="24"/>
              </w:rPr>
              <w:t>5.Метод формирования проекции текста.</w:t>
            </w:r>
          </w:p>
        </w:tc>
      </w:tr>
      <w:tr w:rsidR="00C96D85">
        <w:trPr>
          <w:trHeight w:hRule="exact" w:val="14"/>
        </w:trPr>
        <w:tc>
          <w:tcPr>
            <w:tcW w:w="9640" w:type="dxa"/>
          </w:tcPr>
          <w:p w:rsidR="00C96D85" w:rsidRDefault="00C96D85"/>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Язык и речевое воздействие в СМИ.</w:t>
            </w:r>
          </w:p>
        </w:tc>
      </w:tr>
      <w:tr w:rsidR="00C96D85">
        <w:trPr>
          <w:trHeight w:hRule="exact" w:val="1907"/>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1.Понятие эффективной речевой коммуникации. Законы, правила, приемы и принципы общения.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2.Речевое воздействие как наука, ее основные категории и разделы.</w:t>
            </w:r>
          </w:p>
          <w:p w:rsidR="00C96D85" w:rsidRDefault="00533A6A">
            <w:pPr>
              <w:spacing w:after="0" w:line="240" w:lineRule="auto"/>
              <w:jc w:val="both"/>
              <w:rPr>
                <w:sz w:val="24"/>
                <w:szCs w:val="24"/>
              </w:rPr>
            </w:pPr>
            <w:r>
              <w:rPr>
                <w:rFonts w:ascii="Times New Roman" w:hAnsi="Times New Roman" w:cs="Times New Roman"/>
                <w:color w:val="000000"/>
                <w:sz w:val="24"/>
                <w:szCs w:val="24"/>
              </w:rPr>
              <w:t>3.Способы речевого воздействия на адресата. Коммуникативная культура личности.</w:t>
            </w:r>
          </w:p>
          <w:p w:rsidR="00C96D85" w:rsidRDefault="00533A6A">
            <w:pPr>
              <w:spacing w:after="0" w:line="240" w:lineRule="auto"/>
              <w:jc w:val="both"/>
              <w:rPr>
                <w:sz w:val="24"/>
                <w:szCs w:val="24"/>
              </w:rPr>
            </w:pPr>
            <w:r>
              <w:rPr>
                <w:rFonts w:ascii="Times New Roman" w:hAnsi="Times New Roman" w:cs="Times New Roman"/>
                <w:color w:val="000000"/>
                <w:sz w:val="24"/>
                <w:szCs w:val="24"/>
              </w:rPr>
              <w:t>4.Язык СМИ как основное средство воздействия на массовое сознание.</w:t>
            </w:r>
          </w:p>
          <w:p w:rsidR="00C96D85" w:rsidRDefault="00533A6A">
            <w:pPr>
              <w:spacing w:after="0" w:line="240" w:lineRule="auto"/>
              <w:jc w:val="both"/>
              <w:rPr>
                <w:sz w:val="24"/>
                <w:szCs w:val="24"/>
              </w:rPr>
            </w:pPr>
            <w:r>
              <w:rPr>
                <w:rFonts w:ascii="Times New Roman" w:hAnsi="Times New Roman" w:cs="Times New Roman"/>
                <w:color w:val="000000"/>
                <w:sz w:val="24"/>
                <w:szCs w:val="24"/>
              </w:rPr>
              <w:t>5.Профессиональное общение журналиста. Искусство интервью.</w:t>
            </w:r>
          </w:p>
        </w:tc>
      </w:tr>
      <w:tr w:rsidR="00C96D85">
        <w:trPr>
          <w:trHeight w:hRule="exact" w:val="14"/>
        </w:trPr>
        <w:tc>
          <w:tcPr>
            <w:tcW w:w="9640" w:type="dxa"/>
          </w:tcPr>
          <w:p w:rsidR="00C96D85" w:rsidRDefault="00C96D85"/>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Прикладные аспекты психолингвистического изучения текста</w:t>
            </w:r>
          </w:p>
        </w:tc>
      </w:tr>
      <w:tr w:rsidR="00C96D85">
        <w:trPr>
          <w:trHeight w:hRule="exact" w:val="1366"/>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1.Судебная психолингвистика (психолингвистическая экспертиза),</w:t>
            </w:r>
          </w:p>
          <w:p w:rsidR="00C96D85" w:rsidRDefault="00533A6A">
            <w:pPr>
              <w:spacing w:after="0" w:line="240" w:lineRule="auto"/>
              <w:jc w:val="both"/>
              <w:rPr>
                <w:sz w:val="24"/>
                <w:szCs w:val="24"/>
              </w:rPr>
            </w:pPr>
            <w:r>
              <w:rPr>
                <w:rFonts w:ascii="Times New Roman" w:hAnsi="Times New Roman" w:cs="Times New Roman"/>
                <w:color w:val="000000"/>
                <w:sz w:val="24"/>
                <w:szCs w:val="24"/>
              </w:rPr>
              <w:t>2.Гендерный аспект речевой коммуникации,</w:t>
            </w:r>
          </w:p>
          <w:p w:rsidR="00C96D85" w:rsidRDefault="00533A6A">
            <w:pPr>
              <w:spacing w:after="0" w:line="240" w:lineRule="auto"/>
              <w:jc w:val="both"/>
              <w:rPr>
                <w:sz w:val="24"/>
                <w:szCs w:val="24"/>
              </w:rPr>
            </w:pPr>
            <w:r>
              <w:rPr>
                <w:rFonts w:ascii="Times New Roman" w:hAnsi="Times New Roman" w:cs="Times New Roman"/>
                <w:color w:val="000000"/>
                <w:sz w:val="24"/>
                <w:szCs w:val="24"/>
              </w:rPr>
              <w:t>3.Неиройингвистическое программирование, автоматический анализ текста и т.д.</w:t>
            </w:r>
          </w:p>
          <w:p w:rsidR="00C96D85" w:rsidRDefault="00533A6A">
            <w:pPr>
              <w:spacing w:after="0" w:line="240" w:lineRule="auto"/>
              <w:jc w:val="both"/>
              <w:rPr>
                <w:sz w:val="24"/>
                <w:szCs w:val="24"/>
              </w:rPr>
            </w:pPr>
            <w:r>
              <w:rPr>
                <w:rFonts w:ascii="Times New Roman" w:hAnsi="Times New Roman" w:cs="Times New Roman"/>
                <w:color w:val="000000"/>
                <w:sz w:val="24"/>
                <w:szCs w:val="24"/>
              </w:rPr>
              <w:t>4.Психолингвистическая экспертиза текстов СМИ.</w:t>
            </w:r>
          </w:p>
        </w:tc>
      </w:tr>
      <w:tr w:rsidR="00C96D85">
        <w:trPr>
          <w:trHeight w:hRule="exact" w:val="14"/>
        </w:trPr>
        <w:tc>
          <w:tcPr>
            <w:tcW w:w="9640" w:type="dxa"/>
          </w:tcPr>
          <w:p w:rsidR="00C96D85" w:rsidRDefault="00C96D85"/>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jc w:val="center"/>
              <w:rPr>
                <w:sz w:val="24"/>
                <w:szCs w:val="24"/>
              </w:rPr>
            </w:pPr>
            <w:r>
              <w:rPr>
                <w:rFonts w:ascii="Times New Roman" w:hAnsi="Times New Roman" w:cs="Times New Roman"/>
                <w:b/>
                <w:color w:val="000000"/>
                <w:sz w:val="24"/>
                <w:szCs w:val="24"/>
              </w:rPr>
              <w:t>Восприятие текстов СМИ в аспекте межкультурной коммуникации</w:t>
            </w:r>
          </w:p>
        </w:tc>
      </w:tr>
      <w:tr w:rsidR="00C96D85">
        <w:trPr>
          <w:trHeight w:hRule="exact" w:val="1907"/>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6D85" w:rsidRDefault="00533A6A">
            <w:pPr>
              <w:spacing w:after="0" w:line="240" w:lineRule="auto"/>
              <w:jc w:val="both"/>
              <w:rPr>
                <w:sz w:val="24"/>
                <w:szCs w:val="24"/>
              </w:rPr>
            </w:pPr>
            <w:r>
              <w:rPr>
                <w:rFonts w:ascii="Times New Roman" w:hAnsi="Times New Roman" w:cs="Times New Roman"/>
                <w:color w:val="000000"/>
                <w:sz w:val="24"/>
                <w:szCs w:val="24"/>
              </w:rPr>
              <w:t>1.Модель межкультурной коммуникации, ее роль и эффективность в процессе понимания текстов СМИ.</w:t>
            </w:r>
          </w:p>
          <w:p w:rsidR="00C96D85" w:rsidRDefault="00533A6A">
            <w:pPr>
              <w:spacing w:after="0" w:line="240" w:lineRule="auto"/>
              <w:jc w:val="both"/>
              <w:rPr>
                <w:sz w:val="24"/>
                <w:szCs w:val="24"/>
              </w:rPr>
            </w:pPr>
            <w:r>
              <w:rPr>
                <w:rFonts w:ascii="Times New Roman" w:hAnsi="Times New Roman" w:cs="Times New Roman"/>
                <w:color w:val="000000"/>
                <w:sz w:val="24"/>
                <w:szCs w:val="24"/>
              </w:rPr>
              <w:t>2.Факторы, обусловливающие национально-культурную специфику речевой коммуникации, и их проявление в СМИ.</w:t>
            </w:r>
          </w:p>
          <w:p w:rsidR="00C96D85" w:rsidRDefault="00533A6A">
            <w:pPr>
              <w:spacing w:after="0" w:line="240" w:lineRule="auto"/>
              <w:jc w:val="both"/>
              <w:rPr>
                <w:sz w:val="24"/>
                <w:szCs w:val="24"/>
              </w:rPr>
            </w:pPr>
            <w:r>
              <w:rPr>
                <w:rFonts w:ascii="Times New Roman" w:hAnsi="Times New Roman" w:cs="Times New Roman"/>
                <w:color w:val="000000"/>
                <w:sz w:val="24"/>
                <w:szCs w:val="24"/>
              </w:rPr>
              <w:t>3.Стереотипизация речевого опыта журналиста. Лакуна как сигнал специфики языков и культур.</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6D85">
        <w:trPr>
          <w:trHeight w:hRule="exact" w:val="855"/>
        </w:trPr>
        <w:tc>
          <w:tcPr>
            <w:tcW w:w="9654" w:type="dxa"/>
            <w:gridSpan w:val="2"/>
            <w:shd w:val="clear" w:color="000000" w:fill="FFFFFF"/>
            <w:tcMar>
              <w:left w:w="34" w:type="dxa"/>
              <w:right w:w="34" w:type="dxa"/>
            </w:tcMar>
          </w:tcPr>
          <w:p w:rsidR="00C96D85" w:rsidRDefault="00C96D85">
            <w:pPr>
              <w:spacing w:after="0" w:line="240" w:lineRule="auto"/>
              <w:rPr>
                <w:sz w:val="24"/>
                <w:szCs w:val="24"/>
              </w:rPr>
            </w:pPr>
          </w:p>
          <w:p w:rsidR="00C96D85" w:rsidRDefault="00533A6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96D85">
        <w:trPr>
          <w:trHeight w:hRule="exact" w:val="4912"/>
        </w:trPr>
        <w:tc>
          <w:tcPr>
            <w:tcW w:w="9654" w:type="dxa"/>
            <w:gridSpan w:val="2"/>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«Психолингвистические особенности создания и восприятия текстов» / Попова О.В.. – Омск: Изд-во Омской гуманитарной академии, 2022.</w:t>
            </w:r>
          </w:p>
          <w:p w:rsidR="00C96D85" w:rsidRDefault="00533A6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6D85" w:rsidRDefault="00533A6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6D85" w:rsidRDefault="00533A6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6D85">
        <w:trPr>
          <w:trHeight w:hRule="exact" w:val="138"/>
        </w:trPr>
        <w:tc>
          <w:tcPr>
            <w:tcW w:w="285" w:type="dxa"/>
          </w:tcPr>
          <w:p w:rsidR="00C96D85" w:rsidRDefault="00C96D85"/>
        </w:tc>
        <w:tc>
          <w:tcPr>
            <w:tcW w:w="9356" w:type="dxa"/>
          </w:tcPr>
          <w:p w:rsidR="00C96D85" w:rsidRDefault="00C96D85"/>
        </w:tc>
      </w:tr>
      <w:tr w:rsidR="00C96D85">
        <w:trPr>
          <w:trHeight w:hRule="exact" w:val="855"/>
        </w:trPr>
        <w:tc>
          <w:tcPr>
            <w:tcW w:w="9654" w:type="dxa"/>
            <w:gridSpan w:val="2"/>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96D85" w:rsidRDefault="00533A6A">
            <w:pPr>
              <w:spacing w:after="0" w:line="240" w:lineRule="auto"/>
              <w:rPr>
                <w:sz w:val="24"/>
                <w:szCs w:val="24"/>
              </w:rPr>
            </w:pPr>
            <w:r>
              <w:rPr>
                <w:rFonts w:ascii="Times New Roman" w:hAnsi="Times New Roman" w:cs="Times New Roman"/>
                <w:b/>
                <w:color w:val="000000"/>
                <w:sz w:val="24"/>
                <w:szCs w:val="24"/>
              </w:rPr>
              <w:t>Основная:</w:t>
            </w:r>
          </w:p>
        </w:tc>
      </w:tr>
      <w:tr w:rsidR="00C96D85">
        <w:trPr>
          <w:trHeight w:hRule="exact" w:val="555"/>
        </w:trPr>
        <w:tc>
          <w:tcPr>
            <w:tcW w:w="9654" w:type="dxa"/>
            <w:gridSpan w:val="2"/>
            <w:shd w:val="clear" w:color="000000" w:fill="FFFFFF"/>
            <w:tcMar>
              <w:left w:w="34" w:type="dxa"/>
              <w:right w:w="34" w:type="dxa"/>
            </w:tcMar>
          </w:tcPr>
          <w:p w:rsidR="00C96D85" w:rsidRDefault="00533A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50AF">
                <w:rPr>
                  <w:rStyle w:val="a3"/>
                </w:rPr>
                <w:t>https://urait.ru/bcode/433566</w:t>
              </w:r>
            </w:hyperlink>
            <w:r>
              <w:t xml:space="preserve"> </w:t>
            </w:r>
          </w:p>
        </w:tc>
      </w:tr>
      <w:tr w:rsidR="00C96D85">
        <w:trPr>
          <w:trHeight w:hRule="exact" w:val="555"/>
        </w:trPr>
        <w:tc>
          <w:tcPr>
            <w:tcW w:w="9654" w:type="dxa"/>
            <w:gridSpan w:val="2"/>
            <w:shd w:val="clear" w:color="000000" w:fill="FFFFFF"/>
            <w:tcMar>
              <w:left w:w="34" w:type="dxa"/>
              <w:right w:w="34" w:type="dxa"/>
            </w:tcMar>
          </w:tcPr>
          <w:p w:rsidR="00C96D85" w:rsidRDefault="00533A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50AF">
                <w:rPr>
                  <w:rStyle w:val="a3"/>
                </w:rPr>
                <w:t>https://urait.ru/bcode/441492</w:t>
              </w:r>
            </w:hyperlink>
            <w:r>
              <w:t xml:space="preserve"> </w:t>
            </w:r>
          </w:p>
        </w:tc>
      </w:tr>
      <w:tr w:rsidR="00C96D85">
        <w:trPr>
          <w:trHeight w:hRule="exact" w:val="277"/>
        </w:trPr>
        <w:tc>
          <w:tcPr>
            <w:tcW w:w="285" w:type="dxa"/>
          </w:tcPr>
          <w:p w:rsidR="00C96D85" w:rsidRDefault="00C96D85"/>
        </w:tc>
        <w:tc>
          <w:tcPr>
            <w:tcW w:w="9370"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i/>
                <w:color w:val="000000"/>
                <w:sz w:val="24"/>
                <w:szCs w:val="24"/>
              </w:rPr>
              <w:t>Дополнительная:</w:t>
            </w:r>
          </w:p>
        </w:tc>
      </w:tr>
      <w:tr w:rsidR="00C96D85">
        <w:trPr>
          <w:trHeight w:hRule="exact" w:val="26"/>
        </w:trPr>
        <w:tc>
          <w:tcPr>
            <w:tcW w:w="9654" w:type="dxa"/>
            <w:gridSpan w:val="2"/>
            <w:vMerge w:val="restart"/>
            <w:shd w:val="clear" w:color="000000" w:fill="FFFFFF"/>
            <w:tcMar>
              <w:left w:w="34" w:type="dxa"/>
              <w:right w:w="34" w:type="dxa"/>
            </w:tcMar>
          </w:tcPr>
          <w:p w:rsidR="00C96D85" w:rsidRDefault="00533A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50AF">
                <w:rPr>
                  <w:rStyle w:val="a3"/>
                </w:rPr>
                <w:t>https://urait.ru/bcode/433131</w:t>
              </w:r>
            </w:hyperlink>
            <w:r>
              <w:t xml:space="preserve"> </w:t>
            </w:r>
          </w:p>
        </w:tc>
      </w:tr>
      <w:tr w:rsidR="00C96D85">
        <w:trPr>
          <w:trHeight w:hRule="exact" w:val="528"/>
        </w:trPr>
        <w:tc>
          <w:tcPr>
            <w:tcW w:w="9654" w:type="dxa"/>
            <w:gridSpan w:val="2"/>
            <w:vMerge/>
            <w:shd w:val="clear" w:color="000000" w:fill="FFFFFF"/>
            <w:tcMar>
              <w:left w:w="34" w:type="dxa"/>
              <w:right w:w="34" w:type="dxa"/>
            </w:tcMar>
          </w:tcPr>
          <w:p w:rsidR="00C96D85" w:rsidRDefault="00C96D85"/>
        </w:tc>
      </w:tr>
      <w:tr w:rsidR="00C96D85">
        <w:trPr>
          <w:trHeight w:hRule="exact" w:val="826"/>
        </w:trPr>
        <w:tc>
          <w:tcPr>
            <w:tcW w:w="9654" w:type="dxa"/>
            <w:gridSpan w:val="2"/>
            <w:shd w:val="clear" w:color="000000" w:fill="FFFFFF"/>
            <w:tcMar>
              <w:left w:w="34" w:type="dxa"/>
              <w:right w:w="34" w:type="dxa"/>
            </w:tcMar>
          </w:tcPr>
          <w:p w:rsidR="00C96D85" w:rsidRDefault="00533A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Психолингвистика.</w:t>
            </w:r>
            <w:r>
              <w:t xml:space="preserve"> </w:t>
            </w:r>
            <w:r>
              <w:rPr>
                <w:rFonts w:ascii="Times New Roman" w:hAnsi="Times New Roman" w:cs="Times New Roman"/>
                <w:color w:val="000000"/>
                <w:sz w:val="24"/>
                <w:szCs w:val="24"/>
              </w:rPr>
              <w:t>Этнопсихолингвистика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978-5-8179-0157-3.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50AF">
                <w:rPr>
                  <w:rStyle w:val="a3"/>
                </w:rPr>
                <w:t>http://www.iprbookshop.ru/29990.html</w:t>
              </w:r>
            </w:hyperlink>
            <w:r>
              <w:t xml:space="preserve"> </w:t>
            </w:r>
          </w:p>
        </w:tc>
      </w:tr>
      <w:tr w:rsidR="00C96D85">
        <w:trPr>
          <w:trHeight w:hRule="exact" w:val="585"/>
        </w:trPr>
        <w:tc>
          <w:tcPr>
            <w:tcW w:w="9654" w:type="dxa"/>
            <w:gridSpan w:val="2"/>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96D85">
        <w:trPr>
          <w:trHeight w:hRule="exact" w:val="5273"/>
        </w:trPr>
        <w:tc>
          <w:tcPr>
            <w:tcW w:w="9654" w:type="dxa"/>
            <w:gridSpan w:val="2"/>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950AF">
                <w:rPr>
                  <w:rStyle w:val="a3"/>
                  <w:rFonts w:ascii="Times New Roman" w:hAnsi="Times New Roman" w:cs="Times New Roman"/>
                  <w:sz w:val="24"/>
                  <w:szCs w:val="24"/>
                </w:rPr>
                <w:t>http://www.iprbookshop.ru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950AF">
                <w:rPr>
                  <w:rStyle w:val="a3"/>
                  <w:rFonts w:ascii="Times New Roman" w:hAnsi="Times New Roman" w:cs="Times New Roman"/>
                  <w:sz w:val="24"/>
                  <w:szCs w:val="24"/>
                </w:rPr>
                <w:t>http://biblio-online.ru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950AF">
                <w:rPr>
                  <w:rStyle w:val="a3"/>
                  <w:rFonts w:ascii="Times New Roman" w:hAnsi="Times New Roman" w:cs="Times New Roman"/>
                  <w:sz w:val="24"/>
                  <w:szCs w:val="24"/>
                </w:rPr>
                <w:t>http://window.edu.ru/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950AF">
                <w:rPr>
                  <w:rStyle w:val="a3"/>
                  <w:rFonts w:ascii="Times New Roman" w:hAnsi="Times New Roman" w:cs="Times New Roman"/>
                  <w:sz w:val="24"/>
                  <w:szCs w:val="24"/>
                </w:rPr>
                <w:t>http://elibrary.ru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950AF">
                <w:rPr>
                  <w:rStyle w:val="a3"/>
                  <w:rFonts w:ascii="Times New Roman" w:hAnsi="Times New Roman" w:cs="Times New Roman"/>
                  <w:sz w:val="24"/>
                  <w:szCs w:val="24"/>
                </w:rPr>
                <w:t>http://www.sciencedirect.com</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950AF">
                <w:rPr>
                  <w:rStyle w:val="a3"/>
                  <w:rFonts w:ascii="Times New Roman" w:hAnsi="Times New Roman" w:cs="Times New Roman"/>
                  <w:sz w:val="24"/>
                  <w:szCs w:val="24"/>
                </w:rPr>
                <w:t>http://journals.cambridge.org</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950AF">
                <w:rPr>
                  <w:rStyle w:val="a3"/>
                  <w:rFonts w:ascii="Times New Roman" w:hAnsi="Times New Roman" w:cs="Times New Roman"/>
                  <w:sz w:val="24"/>
                  <w:szCs w:val="24"/>
                </w:rPr>
                <w:t>http://www.oxfordjoumals.org</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950AF">
                <w:rPr>
                  <w:rStyle w:val="a3"/>
                  <w:rFonts w:ascii="Times New Roman" w:hAnsi="Times New Roman" w:cs="Times New Roman"/>
                  <w:sz w:val="24"/>
                  <w:szCs w:val="24"/>
                </w:rPr>
                <w:t>http://dic.academic.ru/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950AF">
                <w:rPr>
                  <w:rStyle w:val="a3"/>
                  <w:rFonts w:ascii="Times New Roman" w:hAnsi="Times New Roman" w:cs="Times New Roman"/>
                  <w:sz w:val="24"/>
                  <w:szCs w:val="24"/>
                </w:rPr>
                <w:t>http://www.benran.ru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950AF">
                <w:rPr>
                  <w:rStyle w:val="a3"/>
                  <w:rFonts w:ascii="Times New Roman" w:hAnsi="Times New Roman" w:cs="Times New Roman"/>
                  <w:sz w:val="24"/>
                  <w:szCs w:val="24"/>
                </w:rPr>
                <w:t>http://www.gks.ru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950AF">
                <w:rPr>
                  <w:rStyle w:val="a3"/>
                  <w:rFonts w:ascii="Times New Roman" w:hAnsi="Times New Roman" w:cs="Times New Roman"/>
                  <w:sz w:val="24"/>
                  <w:szCs w:val="24"/>
                </w:rPr>
                <w:t>http://diss.rsl.ru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950AF">
                <w:rPr>
                  <w:rStyle w:val="a3"/>
                  <w:rFonts w:ascii="Times New Roman" w:hAnsi="Times New Roman" w:cs="Times New Roman"/>
                  <w:sz w:val="24"/>
                  <w:szCs w:val="24"/>
                </w:rPr>
                <w:t>http://ru.spinform.ru</w:t>
              </w:r>
            </w:hyperlink>
          </w:p>
          <w:p w:rsidR="00C96D85" w:rsidRDefault="00533A6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4612"/>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6D85" w:rsidRDefault="00533A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6D85">
        <w:trPr>
          <w:trHeight w:hRule="exact" w:val="31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96D85">
        <w:trPr>
          <w:trHeight w:hRule="exact" w:val="10464"/>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6D85" w:rsidRDefault="00533A6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96D85" w:rsidRDefault="00533A6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96D85" w:rsidRDefault="00533A6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96D85" w:rsidRDefault="00533A6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96D85" w:rsidRDefault="00533A6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6D85" w:rsidRDefault="00533A6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6D85" w:rsidRDefault="00533A6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96D85" w:rsidRDefault="00533A6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3350"/>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6D85" w:rsidRDefault="00533A6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6D85">
        <w:trPr>
          <w:trHeight w:hRule="exact" w:val="855"/>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6D85">
        <w:trPr>
          <w:trHeight w:hRule="exact" w:val="2989"/>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96D85" w:rsidRDefault="00C96D85">
            <w:pPr>
              <w:spacing w:after="0" w:line="240" w:lineRule="auto"/>
              <w:jc w:val="both"/>
              <w:rPr>
                <w:sz w:val="24"/>
                <w:szCs w:val="24"/>
              </w:rPr>
            </w:pPr>
          </w:p>
          <w:p w:rsidR="00C96D85" w:rsidRDefault="00533A6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96D85" w:rsidRDefault="00533A6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6D85" w:rsidRDefault="00533A6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6D85" w:rsidRDefault="00533A6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96D85" w:rsidRDefault="00533A6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96D85" w:rsidRDefault="00533A6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96D85" w:rsidRDefault="00C96D85">
            <w:pPr>
              <w:spacing w:after="0" w:line="240" w:lineRule="auto"/>
              <w:jc w:val="both"/>
              <w:rPr>
                <w:sz w:val="24"/>
                <w:szCs w:val="24"/>
              </w:rPr>
            </w:pPr>
          </w:p>
          <w:p w:rsidR="00C96D85" w:rsidRDefault="00533A6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950AF">
                <w:rPr>
                  <w:rStyle w:val="a3"/>
                  <w:rFonts w:ascii="Times New Roman" w:hAnsi="Times New Roman" w:cs="Times New Roman"/>
                  <w:sz w:val="24"/>
                  <w:szCs w:val="24"/>
                </w:rPr>
                <w:t>http://www.president.kremlin.ru</w:t>
              </w:r>
            </w:hyperlink>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950AF">
                <w:rPr>
                  <w:rStyle w:val="a3"/>
                  <w:rFonts w:ascii="Times New Roman" w:hAnsi="Times New Roman" w:cs="Times New Roman"/>
                  <w:sz w:val="24"/>
                  <w:szCs w:val="24"/>
                </w:rPr>
                <w:t>http://www.ict.edu.ru</w:t>
              </w:r>
            </w:hyperlink>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96D85">
        <w:trPr>
          <w:trHeight w:hRule="exact" w:val="585"/>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96D85" w:rsidRDefault="00533A6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950AF">
                <w:rPr>
                  <w:rStyle w:val="a3"/>
                  <w:rFonts w:ascii="Times New Roman" w:hAnsi="Times New Roman" w:cs="Times New Roman"/>
                  <w:sz w:val="24"/>
                  <w:szCs w:val="24"/>
                </w:rPr>
                <w:t>http://fgosvo.ru</w:t>
              </w:r>
            </w:hyperlink>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950AF">
                <w:rPr>
                  <w:rStyle w:val="a3"/>
                  <w:rFonts w:ascii="Times New Roman" w:hAnsi="Times New Roman" w:cs="Times New Roman"/>
                  <w:sz w:val="24"/>
                  <w:szCs w:val="24"/>
                </w:rPr>
                <w:t>http://pravo.gov.ru</w:t>
              </w:r>
            </w:hyperlink>
          </w:p>
        </w:tc>
      </w:tr>
      <w:tr w:rsidR="00C96D85">
        <w:trPr>
          <w:trHeight w:hRule="exact" w:val="30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950AF">
                <w:rPr>
                  <w:rStyle w:val="a3"/>
                  <w:rFonts w:ascii="Times New Roman" w:hAnsi="Times New Roman" w:cs="Times New Roman"/>
                  <w:sz w:val="24"/>
                  <w:szCs w:val="24"/>
                </w:rPr>
                <w:t>http://edu.garant.ru/omga/</w:t>
              </w:r>
            </w:hyperlink>
          </w:p>
        </w:tc>
      </w:tr>
      <w:tr w:rsidR="00C96D85">
        <w:trPr>
          <w:trHeight w:hRule="exact" w:val="585"/>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950AF">
                <w:rPr>
                  <w:rStyle w:val="a3"/>
                  <w:rFonts w:ascii="Times New Roman" w:hAnsi="Times New Roman" w:cs="Times New Roman"/>
                  <w:sz w:val="24"/>
                  <w:szCs w:val="24"/>
                </w:rPr>
                <w:t>http://www.consultant.ru/edu/student/study/</w:t>
              </w:r>
            </w:hyperlink>
          </w:p>
        </w:tc>
      </w:tr>
      <w:tr w:rsidR="00C96D85">
        <w:trPr>
          <w:trHeight w:hRule="exact" w:val="314"/>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6D85">
        <w:trPr>
          <w:trHeight w:hRule="exact" w:val="4579"/>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96D85" w:rsidRDefault="00533A6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96D85" w:rsidRDefault="00533A6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96D85" w:rsidRDefault="00533A6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6D85" w:rsidRDefault="00533A6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6D85" w:rsidRDefault="00533A6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6D85" w:rsidRDefault="00533A6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3260"/>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C96D85" w:rsidRDefault="00533A6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96D85" w:rsidRDefault="00533A6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96D85" w:rsidRDefault="00533A6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96D85" w:rsidRDefault="00533A6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6D85" w:rsidRDefault="00533A6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96D85" w:rsidRDefault="00533A6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96D85" w:rsidRDefault="00533A6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96D85">
        <w:trPr>
          <w:trHeight w:hRule="exact" w:val="277"/>
        </w:trPr>
        <w:tc>
          <w:tcPr>
            <w:tcW w:w="9640" w:type="dxa"/>
          </w:tcPr>
          <w:p w:rsidR="00C96D85" w:rsidRDefault="00C96D85"/>
        </w:tc>
      </w:tr>
      <w:tr w:rsidR="00C96D85">
        <w:trPr>
          <w:trHeight w:hRule="exact" w:val="585"/>
        </w:trPr>
        <w:tc>
          <w:tcPr>
            <w:tcW w:w="9654" w:type="dxa"/>
            <w:shd w:val="clear" w:color="000000" w:fill="FFFFFF"/>
            <w:tcMar>
              <w:left w:w="34" w:type="dxa"/>
              <w:right w:w="34" w:type="dxa"/>
            </w:tcMar>
          </w:tcPr>
          <w:p w:rsidR="00C96D85" w:rsidRDefault="00533A6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96D85">
        <w:trPr>
          <w:trHeight w:hRule="exact" w:val="11268"/>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6D85" w:rsidRDefault="00533A6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6D85" w:rsidRDefault="00533A6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6D85" w:rsidRDefault="00533A6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96D85" w:rsidRDefault="00533A6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tc>
      </w:tr>
    </w:tbl>
    <w:p w:rsidR="00C96D85" w:rsidRDefault="00533A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D85">
        <w:trPr>
          <w:trHeight w:hRule="exact" w:val="2989"/>
        </w:trPr>
        <w:tc>
          <w:tcPr>
            <w:tcW w:w="9654" w:type="dxa"/>
            <w:shd w:val="clear" w:color="000000" w:fill="FFFFFF"/>
            <w:tcMar>
              <w:left w:w="34" w:type="dxa"/>
              <w:right w:w="34" w:type="dxa"/>
            </w:tcMar>
          </w:tcPr>
          <w:p w:rsidR="00C96D85" w:rsidRDefault="00533A6A">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96D85" w:rsidRDefault="00C96D85"/>
    <w:sectPr w:rsidR="00C96D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5103"/>
    <w:rsid w:val="001F0BC7"/>
    <w:rsid w:val="00533A6A"/>
    <w:rsid w:val="00B950AF"/>
    <w:rsid w:val="00C96D8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A6A"/>
    <w:rPr>
      <w:color w:val="0563C1" w:themeColor="hyperlink"/>
      <w:u w:val="single"/>
    </w:rPr>
  </w:style>
  <w:style w:type="character" w:styleId="a4">
    <w:name w:val="Unresolved Mention"/>
    <w:basedOn w:val="a0"/>
    <w:uiPriority w:val="99"/>
    <w:semiHidden/>
    <w:unhideWhenUsed/>
    <w:rsid w:val="00533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2999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13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149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6478</Words>
  <Characters>36930</Characters>
  <Application>Microsoft Office Word</Application>
  <DocSecurity>0</DocSecurity>
  <Lines>307</Lines>
  <Paragraphs>86</Paragraphs>
  <ScaleCrop>false</ScaleCrop>
  <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2022-2023_ФГОС3++2022_Маг-ЗФО-Жур(22)_plx_Психолингвистические особенности создания и восприятия текстов</dc:title>
  <dc:creator>FastReport.NET</dc:creator>
  <cp:lastModifiedBy>Mark Bernstorf</cp:lastModifiedBy>
  <cp:revision>4</cp:revision>
  <dcterms:created xsi:type="dcterms:W3CDTF">2022-05-10T11:01:00Z</dcterms:created>
  <dcterms:modified xsi:type="dcterms:W3CDTF">2022-11-13T22:36:00Z</dcterms:modified>
</cp:coreProperties>
</file>